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25" w:rsidRPr="006A13B7" w:rsidRDefault="00124C25" w:rsidP="00124C25">
      <w:pPr>
        <w:rPr>
          <w:b/>
          <w:sz w:val="28"/>
          <w:szCs w:val="28"/>
        </w:rPr>
      </w:pPr>
      <w:r w:rsidRPr="006A13B7">
        <w:rPr>
          <w:b/>
          <w:sz w:val="28"/>
          <w:szCs w:val="28"/>
        </w:rPr>
        <w:t>PROGRAM PRO PĚSTOUNSKÉ RODINY</w:t>
      </w:r>
    </w:p>
    <w:p w:rsidR="00124C25" w:rsidRDefault="00124C25" w:rsidP="00124C25">
      <w:bookmarkStart w:id="0" w:name="_GoBack"/>
      <w:bookmarkEnd w:id="0"/>
    </w:p>
    <w:p w:rsidR="005F2946" w:rsidRDefault="00124C25" w:rsidP="00124C25">
      <w:r>
        <w:t>V roce 202</w:t>
      </w:r>
      <w:r w:rsidR="00B35782">
        <w:t>1</w:t>
      </w:r>
      <w:r>
        <w:t xml:space="preserve"> jsme doprovázeli 2</w:t>
      </w:r>
      <w:r w:rsidR="00B35782">
        <w:t>36</w:t>
      </w:r>
      <w:r>
        <w:t xml:space="preserve"> pěstounských rodin (2</w:t>
      </w:r>
      <w:r w:rsidR="00B35782">
        <w:t>74</w:t>
      </w:r>
      <w:r>
        <w:t xml:space="preserve"> pěstounů a </w:t>
      </w:r>
      <w:r w:rsidR="00B35782">
        <w:t>290</w:t>
      </w:r>
      <w:r>
        <w:t xml:space="preserve"> dětí). Odborný výkon sociálně-právní ochrany dětí</w:t>
      </w:r>
      <w:r w:rsidR="00334817">
        <w:t xml:space="preserve"> </w:t>
      </w:r>
      <w:r>
        <w:t xml:space="preserve">zajišťoval tým PPR na pobočkách Český Těšín, Frýdek-Místek, Havířov/Ostrava, Karviná/Orlová, Třinec/Jablunkov. </w:t>
      </w:r>
      <w:r w:rsidR="005F2946" w:rsidRPr="005F2946">
        <w:t>Klíčovým pro nás je, aby veškerá podpora pěstounských rodin byla individualizovaná, tedy „šitá na míru“ a přirozená, aby odpovídala skutečným potřebám pěstounských rodin a přitom co nejméně zasahovala do jejich přirozeného života.</w:t>
      </w:r>
    </w:p>
    <w:p w:rsidR="007E5D95" w:rsidRDefault="009B39F2" w:rsidP="00124C25">
      <w:r>
        <w:t xml:space="preserve">Za podpory Moravskoslezského kraje jsme připravili pro děti a </w:t>
      </w:r>
      <w:r w:rsidR="00EA6E78">
        <w:t>dospívající</w:t>
      </w:r>
      <w:r>
        <w:t xml:space="preserve"> kluby na zajímavá témata, např. Rizika elektronické komunikace, K</w:t>
      </w:r>
      <w:r w:rsidR="00334817">
        <w:t>ult krásného těla, I</w:t>
      </w:r>
      <w:r>
        <w:t xml:space="preserve">dentita apod. </w:t>
      </w:r>
      <w:r w:rsidR="006125C9">
        <w:t>S </w:t>
      </w:r>
      <w:r w:rsidR="00EA6E78">
        <w:t>dospívajícími</w:t>
      </w:r>
      <w:r w:rsidR="006125C9">
        <w:t xml:space="preserve"> jsme prožili velmi inspirativní čas na víkendovém pobytu v Kopřivnici. V rámci projektu Nejsi v tom sám2 jsme mohli nabídnout doprovázení 8 mladým dospělým, kteří prošli náhradní péči.</w:t>
      </w:r>
      <w:r w:rsidR="007E5D95">
        <w:t xml:space="preserve"> </w:t>
      </w:r>
      <w:r w:rsidR="00334817">
        <w:t>U</w:t>
      </w:r>
      <w:r w:rsidR="006125C9">
        <w:t>spořádali</w:t>
      </w:r>
      <w:r w:rsidR="00334817">
        <w:t xml:space="preserve"> jsme</w:t>
      </w:r>
      <w:r w:rsidR="006125C9">
        <w:t xml:space="preserve"> pro děti několik jednodenních aktivit a příměstský tábor. </w:t>
      </w:r>
      <w:r w:rsidR="005F2946">
        <w:t xml:space="preserve">ING BANK fond nadace Terezy Maxové podpořila pomoc dětem se školní přípravou. Odborná psychologická a terapeutická pomoc byla pravidelně poskytována </w:t>
      </w:r>
      <w:r w:rsidR="007E5D95">
        <w:t>86</w:t>
      </w:r>
      <w:r w:rsidR="005F2946">
        <w:t xml:space="preserve"> klientům. Odbornou pomoc podpořila Nadace J&amp;T, která dále podpořila vzdělávání pracovníka v oblasti </w:t>
      </w:r>
      <w:r w:rsidR="00334817">
        <w:t xml:space="preserve">Transformativního </w:t>
      </w:r>
      <w:r w:rsidR="005F2946" w:rsidRPr="00334817">
        <w:t>přístup</w:t>
      </w:r>
      <w:r w:rsidR="00334817">
        <w:t>u</w:t>
      </w:r>
      <w:r w:rsidR="005F2946" w:rsidRPr="00334817">
        <w:t xml:space="preserve"> ke zvládání konfliktů  </w:t>
      </w:r>
      <w:r w:rsidR="00334817">
        <w:t>a tvorbu strategického plánu PPR.</w:t>
      </w:r>
      <w:r w:rsidR="007E5D95">
        <w:t xml:space="preserve"> </w:t>
      </w:r>
      <w:r w:rsidR="00A16FD3">
        <w:t xml:space="preserve">Pro </w:t>
      </w:r>
      <w:r w:rsidR="006125C9">
        <w:t>pěstouny</w:t>
      </w:r>
      <w:r w:rsidR="00A16FD3">
        <w:t xml:space="preserve"> jsme </w:t>
      </w:r>
      <w:r w:rsidR="00D911A8">
        <w:t xml:space="preserve">v oblasti vzdělávání </w:t>
      </w:r>
      <w:r w:rsidR="00A16FD3">
        <w:t xml:space="preserve">připravili </w:t>
      </w:r>
      <w:r w:rsidR="00D911A8">
        <w:t>14 prezenčních kurzů, 26 online kurzů, 8 víkendových vzdělávacích pobytů a 62 hodin klubů. Pěstouni také mohli využít individuální formu studia.</w:t>
      </w:r>
      <w:r w:rsidR="007E5D95">
        <w:t xml:space="preserve"> </w:t>
      </w:r>
    </w:p>
    <w:p w:rsidR="00124C25" w:rsidRDefault="00124C25" w:rsidP="00124C25">
      <w:r>
        <w:t xml:space="preserve">Děkujeme všem spolupracujícím institucím, dárcům, donátorům a zejména našim klientům za jejich stálou podporu a důvěru. </w:t>
      </w:r>
    </w:p>
    <w:p w:rsidR="00124C25" w:rsidRDefault="00124C25" w:rsidP="00124C25"/>
    <w:p w:rsidR="00124C25" w:rsidRDefault="00124C25" w:rsidP="00124C25"/>
    <w:p w:rsidR="00124C25" w:rsidRDefault="00124C25" w:rsidP="00124C25"/>
    <w:p w:rsidR="00C174A4" w:rsidRDefault="00C174A4"/>
    <w:sectPr w:rsidR="00C174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D8" w:rsidRDefault="00DB7AD8" w:rsidP="00124C25">
      <w:pPr>
        <w:spacing w:after="0" w:line="240" w:lineRule="auto"/>
      </w:pPr>
      <w:r>
        <w:separator/>
      </w:r>
    </w:p>
  </w:endnote>
  <w:endnote w:type="continuationSeparator" w:id="0">
    <w:p w:rsidR="00DB7AD8" w:rsidRDefault="00DB7AD8" w:rsidP="0012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D8" w:rsidRDefault="00DB7AD8" w:rsidP="00124C25">
      <w:pPr>
        <w:spacing w:after="0" w:line="240" w:lineRule="auto"/>
      </w:pPr>
      <w:r>
        <w:separator/>
      </w:r>
    </w:p>
  </w:footnote>
  <w:footnote w:type="continuationSeparator" w:id="0">
    <w:p w:rsidR="00DB7AD8" w:rsidRDefault="00DB7AD8" w:rsidP="0012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25" w:rsidRDefault="00124C25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hidden="0" allowOverlap="1" wp14:anchorId="2544986F" wp14:editId="5398B357">
          <wp:simplePos x="0" y="0"/>
          <wp:positionH relativeFrom="column">
            <wp:posOffset>5210175</wp:posOffset>
          </wp:positionH>
          <wp:positionV relativeFrom="paragraph">
            <wp:posOffset>-474345</wp:posOffset>
          </wp:positionV>
          <wp:extent cx="921385" cy="92138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385" cy="921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E5D95"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25"/>
    <w:rsid w:val="00124C25"/>
    <w:rsid w:val="00334817"/>
    <w:rsid w:val="00595926"/>
    <w:rsid w:val="005F2946"/>
    <w:rsid w:val="006125C9"/>
    <w:rsid w:val="007E5D95"/>
    <w:rsid w:val="009B39F2"/>
    <w:rsid w:val="00A16FD3"/>
    <w:rsid w:val="00A4079F"/>
    <w:rsid w:val="00B35782"/>
    <w:rsid w:val="00C174A4"/>
    <w:rsid w:val="00D911A8"/>
    <w:rsid w:val="00DB7AD8"/>
    <w:rsid w:val="00EA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46B0A-C890-44C9-8A04-EB579ED0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C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4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C25"/>
  </w:style>
  <w:style w:type="paragraph" w:styleId="Zpat">
    <w:name w:val="footer"/>
    <w:basedOn w:val="Normln"/>
    <w:link w:val="ZpatChar"/>
    <w:uiPriority w:val="99"/>
    <w:unhideWhenUsed/>
    <w:rsid w:val="00124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C25"/>
  </w:style>
  <w:style w:type="paragraph" w:styleId="Normlnweb">
    <w:name w:val="Normal (Web)"/>
    <w:basedOn w:val="Normln"/>
    <w:uiPriority w:val="99"/>
    <w:semiHidden/>
    <w:unhideWhenUsed/>
    <w:rsid w:val="005F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Heczková</dc:creator>
  <cp:keywords/>
  <dc:description/>
  <cp:lastModifiedBy>Heczková</cp:lastModifiedBy>
  <cp:revision>2</cp:revision>
  <cp:lastPrinted>2022-03-11T09:34:00Z</cp:lastPrinted>
  <dcterms:created xsi:type="dcterms:W3CDTF">2022-03-11T07:20:00Z</dcterms:created>
  <dcterms:modified xsi:type="dcterms:W3CDTF">2022-03-11T09:42:00Z</dcterms:modified>
</cp:coreProperties>
</file>