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2"/>
          <w:szCs w:val="22"/>
        </w:rPr>
      </w:pPr>
      <w:bookmarkStart w:colFirst="0" w:colLast="0" w:name="_gjdgxs" w:id="0"/>
      <w:bookmarkEnd w:id="0"/>
      <w:r w:rsidDel="00000000" w:rsidR="00000000" w:rsidRPr="00000000">
        <w:rPr>
          <w:rFonts w:ascii="Arial" w:cs="Arial" w:eastAsia="Arial" w:hAnsi="Arial"/>
          <w:b w:val="1"/>
          <w:sz w:val="22"/>
          <w:szCs w:val="22"/>
          <w:rtl w:val="0"/>
        </w:rPr>
        <w:t xml:space="preserve">Dohoda o výkonu pěstounské péče </w:t>
      </w:r>
      <w:r w:rsidDel="00000000" w:rsidR="00000000" w:rsidRPr="00000000">
        <w:rPr>
          <w:rFonts w:ascii="Arial" w:cs="Arial" w:eastAsia="Arial" w:hAnsi="Arial"/>
          <w:b w:val="1"/>
          <w:sz w:val="22"/>
          <w:szCs w:val="22"/>
          <w:highlight w:val="yellow"/>
          <w:rtl w:val="0"/>
        </w:rPr>
        <w:t xml:space="preserve">č. XX/202X/XX</w:t>
      </w:r>
      <w:r w:rsidDel="00000000" w:rsidR="00000000" w:rsidRPr="00000000">
        <w:rPr>
          <w:rtl w:val="0"/>
        </w:rPr>
      </w:r>
    </w:p>
    <w:p w:rsidR="00000000" w:rsidDel="00000000" w:rsidP="00000000" w:rsidRDefault="00000000" w:rsidRPr="00000000" w14:paraId="0000000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uzavřená podle ustanovení § 16a odst. 3, 4 zákona č. 359/1999 Sb., o sociálně-právní ochraně dětí, ve znění pozdějších předpisů (dále jen „ZSOD“), a dalších souvisejících zákonů (dále jen „Dohoda“)</w:t>
      </w:r>
    </w:p>
    <w:p w:rsidR="00000000" w:rsidDel="00000000" w:rsidP="00000000" w:rsidRDefault="00000000" w:rsidRPr="00000000" w14:paraId="000000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b w:val="1"/>
          <w:sz w:val="22"/>
          <w:szCs w:val="22"/>
        </w:rPr>
      </w:pPr>
      <w:r w:rsidDel="00000000" w:rsidR="00000000" w:rsidRPr="00000000">
        <w:rPr>
          <w:rFonts w:ascii="Arial" w:cs="Arial" w:eastAsia="Arial" w:hAnsi="Arial"/>
          <w:b w:val="1"/>
          <w:sz w:val="22"/>
          <w:szCs w:val="22"/>
          <w:highlight w:val="yellow"/>
          <w:rtl w:val="0"/>
        </w:rPr>
        <w:t xml:space="preserve">Pan/paní</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06">
      <w:pPr>
        <w:rPr>
          <w:rFonts w:ascii="Arial" w:cs="Arial" w:eastAsia="Arial" w:hAnsi="Arial"/>
          <w:b w:val="1"/>
          <w:sz w:val="22"/>
          <w:szCs w:val="22"/>
          <w:highlight w:val="yellow"/>
        </w:rPr>
      </w:pPr>
      <w:r w:rsidDel="00000000" w:rsidR="00000000" w:rsidRPr="00000000">
        <w:rPr>
          <w:rFonts w:ascii="Arial" w:cs="Arial" w:eastAsia="Arial" w:hAnsi="Arial"/>
          <w:b w:val="1"/>
          <w:sz w:val="22"/>
          <w:szCs w:val="22"/>
          <w:highlight w:val="yellow"/>
          <w:rtl w:val="0"/>
        </w:rPr>
        <w:t xml:space="preserve">Jméno a příjmení</w:t>
      </w:r>
    </w:p>
    <w:p w:rsidR="00000000" w:rsidDel="00000000" w:rsidP="00000000" w:rsidRDefault="00000000" w:rsidRPr="00000000" w14:paraId="00000007">
      <w:pPr>
        <w:rPr>
          <w:rFonts w:ascii="Arial" w:cs="Arial" w:eastAsia="Arial" w:hAnsi="Arial"/>
          <w:sz w:val="22"/>
          <w:szCs w:val="22"/>
          <w:highlight w:val="yellow"/>
        </w:rPr>
      </w:pPr>
      <w:r w:rsidDel="00000000" w:rsidR="00000000" w:rsidRPr="00000000">
        <w:rPr>
          <w:rFonts w:ascii="Arial" w:cs="Arial" w:eastAsia="Arial" w:hAnsi="Arial"/>
          <w:sz w:val="22"/>
          <w:szCs w:val="22"/>
          <w:rtl w:val="0"/>
        </w:rPr>
        <w:t xml:space="preserve">datum narození</w:t>
      </w:r>
      <w:r w:rsidDel="00000000" w:rsidR="00000000" w:rsidRPr="00000000">
        <w:rPr>
          <w:rFonts w:ascii="Arial" w:cs="Arial" w:eastAsia="Arial" w:hAnsi="Arial"/>
          <w:sz w:val="22"/>
          <w:szCs w:val="22"/>
          <w:highlight w:val="yellow"/>
          <w:rtl w:val="0"/>
        </w:rPr>
        <w:t xml:space="preserve">: XX. XX. XXXX</w:t>
      </w:r>
    </w:p>
    <w:p w:rsidR="00000000" w:rsidDel="00000000" w:rsidP="00000000" w:rsidRDefault="00000000" w:rsidRPr="00000000" w14:paraId="00000008">
      <w:pPr>
        <w:rPr>
          <w:rFonts w:ascii="Arial" w:cs="Arial" w:eastAsia="Arial" w:hAnsi="Arial"/>
          <w:sz w:val="22"/>
          <w:szCs w:val="22"/>
        </w:rPr>
      </w:pPr>
      <w:bookmarkStart w:colFirst="0" w:colLast="0" w:name="_30j0zll" w:id="1"/>
      <w:bookmarkEnd w:id="1"/>
      <w:r w:rsidDel="00000000" w:rsidR="00000000" w:rsidRPr="00000000">
        <w:rPr>
          <w:rFonts w:ascii="Arial" w:cs="Arial" w:eastAsia="Arial" w:hAnsi="Arial"/>
          <w:sz w:val="22"/>
          <w:szCs w:val="22"/>
          <w:rtl w:val="0"/>
        </w:rPr>
        <w:t xml:space="preserve">bytem:</w:t>
      </w:r>
      <w:r w:rsidDel="00000000" w:rsidR="00000000" w:rsidRPr="00000000">
        <w:rPr>
          <w:rFonts w:ascii="Arial" w:cs="Arial" w:eastAsia="Arial" w:hAnsi="Arial"/>
          <w:sz w:val="22"/>
          <w:szCs w:val="22"/>
          <w:highlight w:val="yellow"/>
          <w:rtl w:val="0"/>
        </w:rPr>
        <w:t xml:space="preserve"> trvalá adresa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yellow"/>
          <w:rtl w:val="0"/>
        </w:rPr>
        <w:t xml:space="preserve">(pokud se liší trvalé od současného, uvádějí se obě)</w:t>
      </w: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(dále jen „osoba pečující“)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a</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Slezská diakonie</w:t>
      </w: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se sídlem Na Nivách 7, 737 01 Český Těšín</w:t>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zastoupená Mgr. Ester Heczkovou, vedoucí Programu pro pěstounské rodiny</w:t>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IČ: 65 46 85 62</w:t>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(dále jen „Slezská diakonie“)</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uzavírají tuto Dohodu:</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w:t>
      </w:r>
    </w:p>
    <w:p w:rsidR="00000000" w:rsidDel="00000000" w:rsidP="00000000" w:rsidRDefault="00000000" w:rsidRPr="00000000" w14:paraId="00000016">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Úvodní ustanovení</w:t>
      </w:r>
    </w:p>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1. Osobě pečující bylo na základě rozsudku </w:t>
      </w:r>
      <w:r w:rsidDel="00000000" w:rsidR="00000000" w:rsidRPr="00000000">
        <w:rPr>
          <w:rFonts w:ascii="Arial" w:cs="Arial" w:eastAsia="Arial" w:hAnsi="Arial"/>
          <w:sz w:val="22"/>
          <w:szCs w:val="22"/>
          <w:highlight w:val="yellow"/>
          <w:rtl w:val="0"/>
        </w:rPr>
        <w:t xml:space="preserve">Název soudu,</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yellow"/>
          <w:rtl w:val="0"/>
        </w:rPr>
        <w:t xml:space="preserve">č. j. XXXX</w:t>
      </w:r>
      <w:r w:rsidDel="00000000" w:rsidR="00000000" w:rsidRPr="00000000">
        <w:rPr>
          <w:rFonts w:ascii="Arial" w:cs="Arial" w:eastAsia="Arial" w:hAnsi="Arial"/>
          <w:sz w:val="22"/>
          <w:szCs w:val="22"/>
          <w:rtl w:val="0"/>
        </w:rPr>
        <w:t xml:space="preserve">, ze dne </w:t>
      </w:r>
      <w:r w:rsidDel="00000000" w:rsidR="00000000" w:rsidRPr="00000000">
        <w:rPr>
          <w:rFonts w:ascii="Arial" w:cs="Arial" w:eastAsia="Arial" w:hAnsi="Arial"/>
          <w:sz w:val="22"/>
          <w:szCs w:val="22"/>
          <w:highlight w:val="yellow"/>
          <w:rtl w:val="0"/>
        </w:rPr>
        <w:t xml:space="preserve">XX. XX. 202X</w:t>
      </w:r>
      <w:r w:rsidDel="00000000" w:rsidR="00000000" w:rsidRPr="00000000">
        <w:rPr>
          <w:rFonts w:ascii="Arial" w:cs="Arial" w:eastAsia="Arial" w:hAnsi="Arial"/>
          <w:sz w:val="22"/>
          <w:szCs w:val="22"/>
          <w:rtl w:val="0"/>
        </w:rPr>
        <w:t xml:space="preserve">, nabytí právní moci dne </w:t>
      </w:r>
      <w:r w:rsidDel="00000000" w:rsidR="00000000" w:rsidRPr="00000000">
        <w:rPr>
          <w:rFonts w:ascii="Arial" w:cs="Arial" w:eastAsia="Arial" w:hAnsi="Arial"/>
          <w:sz w:val="22"/>
          <w:szCs w:val="22"/>
          <w:highlight w:val="yellow"/>
          <w:rtl w:val="0"/>
        </w:rPr>
        <w:t xml:space="preserve">XX. XX. 202X</w:t>
      </w:r>
      <w:r w:rsidDel="00000000" w:rsidR="00000000" w:rsidRPr="00000000">
        <w:rPr>
          <w:rFonts w:ascii="Arial" w:cs="Arial" w:eastAsia="Arial" w:hAnsi="Arial"/>
          <w:sz w:val="22"/>
          <w:szCs w:val="22"/>
          <w:rtl w:val="0"/>
        </w:rPr>
        <w:t xml:space="preserve">, svěřeno do pěstounské péče dítě </w:t>
      </w:r>
      <w:r w:rsidDel="00000000" w:rsidR="00000000" w:rsidRPr="00000000">
        <w:rPr>
          <w:rFonts w:ascii="Arial" w:cs="Arial" w:eastAsia="Arial" w:hAnsi="Arial"/>
          <w:b w:val="1"/>
          <w:sz w:val="22"/>
          <w:szCs w:val="22"/>
          <w:highlight w:val="yellow"/>
          <w:rtl w:val="0"/>
        </w:rPr>
        <w:t xml:space="preserve">jméno, příjmení, nar. XX. XX. XXXX</w:t>
      </w:r>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14:paraId="00000019">
      <w:pPr>
        <w:ind w:left="36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 Touto Dohodou se upravují podrobnosti ohledně výkonu práv a povinností osoby pečující při péči o svěřené dítě.</w:t>
      </w:r>
    </w:p>
    <w:p w:rsidR="00000000" w:rsidDel="00000000" w:rsidP="00000000" w:rsidRDefault="00000000" w:rsidRPr="00000000" w14:paraId="0000001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 Přílohou této Dohody je dokument „Informace o zpracování osobních údajů pro účely uzavření DVPP a doprovázení pečujících Programem pro pěstounské rodiny“ (tzv. „memorandum“), který odpovídá požadavkům tzv. „Obecného nařízení o ochraně osobních údajů“ (GDPR). Memorandum je k dispozici také na webových stránkách http://pestouni.slezskadiakonie.cz/. </w:t>
      </w:r>
    </w:p>
    <w:p w:rsidR="00000000" w:rsidDel="00000000" w:rsidP="00000000" w:rsidRDefault="00000000" w:rsidRPr="00000000" w14:paraId="0000001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 Po uzavření Dohody bude Slezskou diakonií ve spolupráci s osobou pečující vytvořen Plán spolupráce, který specifikuje konkrétní rozsah poskytovaných služeb v rámci vzájemného vztahu (dále jen „Plán spolupráce“). Plán spolupráce je v souladu s individuálním plánem ochrany dítěte (dále jen „IPOD“), který zpracovává místně příslušný obecní úřad obce s rozšířenou působností. Slezská diakonie je oprávněna v průběhu trvání této Dohody po předchozím projednání s osobou pečující Plán spolupráce měnit, a to zejména v návaznosti na změny obecně závazných právních předpisů souvisejících s výkonem pěstounské péče.</w:t>
      </w:r>
    </w:p>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2"/>
          <w:szCs w:val="22"/>
        </w:rPr>
      </w:pPr>
      <w:bookmarkStart w:colFirst="0" w:colLast="0" w:name="_1fob9te" w:id="2"/>
      <w:bookmarkEnd w:id="2"/>
      <w:r w:rsidDel="00000000" w:rsidR="00000000" w:rsidRPr="00000000">
        <w:rPr>
          <w:rFonts w:ascii="Arial" w:cs="Arial" w:eastAsia="Arial" w:hAnsi="Arial"/>
          <w:sz w:val="22"/>
          <w:szCs w:val="22"/>
          <w:rtl w:val="0"/>
        </w:rPr>
        <w:t xml:space="preserve">5. Osoba pečující se uzavřením této Dohody zavazuje spolupracovat při tvorbě, realizaci a vyhodnocování plánu spolupráce.  </w:t>
      </w:r>
    </w:p>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II.</w:t>
      </w:r>
    </w:p>
    <w:p w:rsidR="00000000" w:rsidDel="00000000" w:rsidP="00000000" w:rsidRDefault="00000000" w:rsidRPr="00000000" w14:paraId="00000023">
      <w:pPr>
        <w:spacing w:after="20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Klíčový pracovník a vztah k osobě pečující</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tabs>
          <w:tab w:val="left" w:pos="284"/>
        </w:tabs>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Slezská diakonie určí po projednání s osobou pečující jejího klíčového pracovníka. V případě ukončení pracovního poměru klíčového pracovníka nebo v případě jeho pracovní neschopnosti, která by měla se zřetelem ke všem okolnostem trvat déle než 1 měsíc, je Slezská diakonie povinna určit osobě pečující nového klíčového pracovníka a bezodkladně o tom osobu pečující vhodným způsobem vyrozumět.</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pos="284"/>
        </w:tabs>
        <w:spacing w:line="276" w:lineRule="auto"/>
        <w:ind w:hanging="72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tabs>
          <w:tab w:val="left" w:pos="284"/>
        </w:tabs>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Klíčový pracovník je v pravidelném kontaktu s rodinou osoby pečující. Tato osoba, děti svěřené do její péče a její vlastní děti mají možnost s ním konzultovat průběh výkonu pěstounské péče v rodině.</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pos="284"/>
        </w:tabs>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tabs>
          <w:tab w:val="left" w:pos="284"/>
        </w:tabs>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Klíčový pracovník je povinen sledovat naplňování této Dohody. Za tímto účelem je v osobním kontaktu s rodinou, nejméně jedenkrát za dva měsíce rodinu navštěvuje a v pravidelných intervalech hovoří o samotě s dětmi svěřenými do pěstounské péče. </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pos="284"/>
        </w:tabs>
        <w:spacing w:line="276" w:lineRule="auto"/>
        <w:ind w:hanging="72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tabs>
          <w:tab w:val="left" w:pos="284"/>
        </w:tabs>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Klíčový pracovník je oprávněn hovořit s dětmi i v jiném prostředí (především v místech realizace aktivit a v prostorách Slezské diakonie apod.; na základě souhlasu orgánu sociálně-právní ochrany dětí také v prostorách škol).</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ind w:left="720" w:hanging="72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tabs>
          <w:tab w:val="left" w:pos="284"/>
        </w:tabs>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Každých šest měsíců zpracuje klíčový pracovník zprávu o průběhu výkonu pěstounské péče, kterou předá místně příslušnému obecnímu úřadu obce s rozšířenou působností. </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pos="284"/>
        </w:tabs>
        <w:spacing w:line="276" w:lineRule="auto"/>
        <w:ind w:hanging="72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tabs>
          <w:tab w:val="left" w:pos="284"/>
        </w:tabs>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Osoba pečující je povinna sdělovat klíčovému pracovníkovi všechny důležité skutečnosti související s výkonem pěstounské péče a umožňovat mu předem ohlášené návštěvy ve své domácnosti.</w:t>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720" w:hanging="72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pos="284"/>
        </w:tabs>
        <w:spacing w:line="276" w:lineRule="auto"/>
        <w:ind w:hanging="72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1">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III.</w:t>
      </w:r>
    </w:p>
    <w:p w:rsidR="00000000" w:rsidDel="00000000" w:rsidP="00000000" w:rsidRDefault="00000000" w:rsidRPr="00000000" w14:paraId="0000003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Rozsah poskytovaných služeb</w:t>
      </w:r>
    </w:p>
    <w:p w:rsidR="00000000" w:rsidDel="00000000" w:rsidP="00000000" w:rsidRDefault="00000000" w:rsidRPr="00000000" w14:paraId="0000003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spacing w:after="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Práva a povinnosti osoby pečující vyplývají z obecně závazných právních předpisů, zejména z ustanovení § 47a odst. 2 ZSOD. Osoba pečující bere na vědomí, že dle aktuálního znění ustanovení § 47a odst. 2 ZSOD má následující práva a povinnosti, které se zavazuje plnit:</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ffffff" w:val="clear"/>
        <w:jc w:val="both"/>
        <w:rPr>
          <w:rFonts w:ascii="Arial" w:cs="Arial" w:eastAsia="Arial" w:hAnsi="Arial"/>
          <w:color w:val="000000"/>
          <w:sz w:val="22"/>
          <w:szCs w:val="22"/>
        </w:rPr>
      </w:pPr>
      <w:r w:rsidDel="00000000" w:rsidR="00000000" w:rsidRPr="00000000">
        <w:rPr>
          <w:rFonts w:ascii="Arial" w:cs="Arial" w:eastAsia="Arial" w:hAnsi="Arial"/>
          <w:b w:val="1"/>
          <w:i w:val="1"/>
          <w:color w:val="000000"/>
          <w:sz w:val="22"/>
          <w:szCs w:val="22"/>
          <w:rtl w:val="0"/>
        </w:rPr>
        <w:t xml:space="preserve">a)</w:t>
      </w:r>
      <w:r w:rsidDel="00000000" w:rsidR="00000000" w:rsidRPr="00000000">
        <w:rPr>
          <w:rFonts w:ascii="Arial" w:cs="Arial" w:eastAsia="Arial" w:hAnsi="Arial"/>
          <w:color w:val="000000"/>
          <w:sz w:val="22"/>
          <w:szCs w:val="22"/>
          <w:rtl w:val="0"/>
        </w:rPr>
        <w:t xml:space="preserve"> právo na poskytnutí trvalé nebo dočasné pomoci při zajištění osobní péče o svěřené dítě; tato pomoc spočívá zejména v zajištění krátkodobé péče</w:t>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hd w:fill="ffffff" w:val="clear"/>
        <w:ind w:left="720" w:hanging="360"/>
        <w:jc w:val="both"/>
        <w:rPr>
          <w:color w:val="000000"/>
          <w:sz w:val="22"/>
          <w:szCs w:val="22"/>
        </w:rPr>
      </w:pPr>
      <w:r w:rsidDel="00000000" w:rsidR="00000000" w:rsidRPr="00000000">
        <w:rPr>
          <w:rFonts w:ascii="Arial" w:cs="Arial" w:eastAsia="Arial" w:hAnsi="Arial"/>
          <w:color w:val="000000"/>
          <w:sz w:val="22"/>
          <w:szCs w:val="22"/>
          <w:rtl w:val="0"/>
        </w:rPr>
        <w:t xml:space="preserve">po dobu, kdy je osoba pečující nebo osoba v evidenci uznána dočasně práce neschopnou nebo při ošetřování osoby blízké,</w:t>
      </w: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hd w:fill="ffffff" w:val="clear"/>
        <w:ind w:left="720" w:hanging="360"/>
        <w:jc w:val="both"/>
        <w:rPr>
          <w:color w:val="000000"/>
          <w:sz w:val="22"/>
          <w:szCs w:val="22"/>
        </w:rPr>
      </w:pPr>
      <w:r w:rsidDel="00000000" w:rsidR="00000000" w:rsidRPr="00000000">
        <w:rPr>
          <w:rFonts w:ascii="Arial" w:cs="Arial" w:eastAsia="Arial" w:hAnsi="Arial"/>
          <w:color w:val="000000"/>
          <w:sz w:val="22"/>
          <w:szCs w:val="22"/>
          <w:rtl w:val="0"/>
        </w:rPr>
        <w:t xml:space="preserve">při narození dítěte,</w:t>
      </w:r>
      <w:r w:rsidDel="00000000" w:rsidR="00000000" w:rsidRPr="00000000">
        <w:rPr>
          <w:rtl w:val="0"/>
        </w:rPr>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hd w:fill="ffffff" w:val="clear"/>
        <w:ind w:left="720" w:hanging="360"/>
        <w:jc w:val="both"/>
        <w:rPr>
          <w:color w:val="000000"/>
          <w:sz w:val="22"/>
          <w:szCs w:val="22"/>
        </w:rPr>
      </w:pPr>
      <w:r w:rsidDel="00000000" w:rsidR="00000000" w:rsidRPr="00000000">
        <w:rPr>
          <w:rFonts w:ascii="Arial" w:cs="Arial" w:eastAsia="Arial" w:hAnsi="Arial"/>
          <w:color w:val="000000"/>
          <w:sz w:val="22"/>
          <w:szCs w:val="22"/>
          <w:rtl w:val="0"/>
        </w:rPr>
        <w:t xml:space="preserve">při vyřizování nezbytných osobních záležitostí,</w:t>
      </w:r>
      <w:r w:rsidDel="00000000" w:rsidR="00000000" w:rsidRPr="00000000">
        <w:rPr>
          <w:rtl w:val="0"/>
        </w:rPr>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hd w:fill="ffffff" w:val="clear"/>
        <w:spacing w:after="80" w:lineRule="auto"/>
        <w:ind w:left="714" w:hanging="357"/>
        <w:jc w:val="both"/>
        <w:rPr>
          <w:color w:val="000000"/>
        </w:rPr>
      </w:pPr>
      <w:r w:rsidDel="00000000" w:rsidR="00000000" w:rsidRPr="00000000">
        <w:rPr>
          <w:rFonts w:ascii="Arial" w:cs="Arial" w:eastAsia="Arial" w:hAnsi="Arial"/>
          <w:color w:val="000000"/>
          <w:sz w:val="22"/>
          <w:szCs w:val="22"/>
          <w:rtl w:val="0"/>
        </w:rPr>
        <w:t xml:space="preserve">při úmrtí osoby blízké,</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ffffff" w:val="clear"/>
        <w:spacing w:after="80" w:lineRule="auto"/>
        <w:jc w:val="both"/>
        <w:rPr>
          <w:rFonts w:ascii="Arial" w:cs="Arial" w:eastAsia="Arial" w:hAnsi="Arial"/>
          <w:color w:val="000000"/>
          <w:sz w:val="22"/>
          <w:szCs w:val="22"/>
        </w:rPr>
      </w:pPr>
      <w:r w:rsidDel="00000000" w:rsidR="00000000" w:rsidRPr="00000000">
        <w:rPr>
          <w:rFonts w:ascii="Arial" w:cs="Arial" w:eastAsia="Arial" w:hAnsi="Arial"/>
          <w:b w:val="1"/>
          <w:i w:val="1"/>
          <w:color w:val="000000"/>
          <w:sz w:val="22"/>
          <w:szCs w:val="22"/>
          <w:rtl w:val="0"/>
        </w:rPr>
        <w:t xml:space="preserve">b)</w:t>
      </w:r>
      <w:r w:rsidDel="00000000" w:rsidR="00000000" w:rsidRPr="00000000">
        <w:rPr>
          <w:rFonts w:ascii="Arial" w:cs="Arial" w:eastAsia="Arial" w:hAnsi="Arial"/>
          <w:color w:val="000000"/>
          <w:sz w:val="22"/>
          <w:szCs w:val="22"/>
          <w:rtl w:val="0"/>
        </w:rPr>
        <w:t xml:space="preserve"> právo na poskytnutí pomoci se zajištěním celodenní péče o svěřené dítě nebo děti, která je přiměřená věku dítěte, v rozsahu alespoň 14 kalendářních dnů v kalendářním roce, jestliže svěřené dítě dosáhlo alespoň věku 2 let,</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ffffff" w:val="clear"/>
        <w:spacing w:after="80" w:lineRule="auto"/>
        <w:jc w:val="both"/>
        <w:rPr>
          <w:rFonts w:ascii="Arial" w:cs="Arial" w:eastAsia="Arial" w:hAnsi="Arial"/>
          <w:color w:val="000000"/>
          <w:sz w:val="22"/>
          <w:szCs w:val="22"/>
        </w:rPr>
      </w:pPr>
      <w:r w:rsidDel="00000000" w:rsidR="00000000" w:rsidRPr="00000000">
        <w:rPr>
          <w:rFonts w:ascii="Arial" w:cs="Arial" w:eastAsia="Arial" w:hAnsi="Arial"/>
          <w:b w:val="1"/>
          <w:i w:val="1"/>
          <w:color w:val="000000"/>
          <w:sz w:val="22"/>
          <w:szCs w:val="22"/>
          <w:rtl w:val="0"/>
        </w:rPr>
        <w:t xml:space="preserve">c)</w:t>
      </w:r>
      <w:r w:rsidDel="00000000" w:rsidR="00000000" w:rsidRPr="00000000">
        <w:rPr>
          <w:rFonts w:ascii="Arial" w:cs="Arial" w:eastAsia="Arial" w:hAnsi="Arial"/>
          <w:color w:val="000000"/>
          <w:sz w:val="22"/>
          <w:szCs w:val="22"/>
          <w:rtl w:val="0"/>
        </w:rPr>
        <w:t xml:space="preserve"> právo na zprostředkování psychologické, terapeutické nebo jiné odborné pomoci alespoň jednou za 6 měsíců,</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ffffff" w:val="clear"/>
        <w:spacing w:after="80" w:lineRule="auto"/>
        <w:jc w:val="both"/>
        <w:rPr>
          <w:rFonts w:ascii="Arial" w:cs="Arial" w:eastAsia="Arial" w:hAnsi="Arial"/>
          <w:color w:val="000000"/>
          <w:sz w:val="22"/>
          <w:szCs w:val="22"/>
        </w:rPr>
      </w:pPr>
      <w:r w:rsidDel="00000000" w:rsidR="00000000" w:rsidRPr="00000000">
        <w:rPr>
          <w:rFonts w:ascii="Arial" w:cs="Arial" w:eastAsia="Arial" w:hAnsi="Arial"/>
          <w:b w:val="1"/>
          <w:i w:val="1"/>
          <w:color w:val="000000"/>
          <w:sz w:val="22"/>
          <w:szCs w:val="22"/>
          <w:rtl w:val="0"/>
        </w:rPr>
        <w:t xml:space="preserve">d)</w:t>
      </w:r>
      <w:r w:rsidDel="00000000" w:rsidR="00000000" w:rsidRPr="00000000">
        <w:rPr>
          <w:rFonts w:ascii="Arial" w:cs="Arial" w:eastAsia="Arial" w:hAnsi="Arial"/>
          <w:color w:val="000000"/>
          <w:sz w:val="22"/>
          <w:szCs w:val="22"/>
          <w:rtl w:val="0"/>
        </w:rPr>
        <w:t xml:space="preserve"> právo na zprostředkování nebo zajištění bezplatné možnosti zvyšovat si znalosti a dovednosti podle písmene f),</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ffffff" w:val="clear"/>
        <w:spacing w:after="80" w:lineRule="auto"/>
        <w:jc w:val="both"/>
        <w:rPr>
          <w:rFonts w:ascii="Arial" w:cs="Arial" w:eastAsia="Arial" w:hAnsi="Arial"/>
          <w:color w:val="000000"/>
          <w:sz w:val="22"/>
          <w:szCs w:val="22"/>
        </w:rPr>
      </w:pPr>
      <w:r w:rsidDel="00000000" w:rsidR="00000000" w:rsidRPr="00000000">
        <w:rPr>
          <w:rFonts w:ascii="Arial" w:cs="Arial" w:eastAsia="Arial" w:hAnsi="Arial"/>
          <w:b w:val="1"/>
          <w:i w:val="1"/>
          <w:color w:val="000000"/>
          <w:sz w:val="22"/>
          <w:szCs w:val="22"/>
          <w:rtl w:val="0"/>
        </w:rPr>
        <w:t xml:space="preserve">e)</w:t>
      </w:r>
      <w:r w:rsidDel="00000000" w:rsidR="00000000" w:rsidRPr="00000000">
        <w:rPr>
          <w:rFonts w:ascii="Arial" w:cs="Arial" w:eastAsia="Arial" w:hAnsi="Arial"/>
          <w:color w:val="000000"/>
          <w:sz w:val="22"/>
          <w:szCs w:val="22"/>
          <w:rtl w:val="0"/>
        </w:rPr>
        <w:t xml:space="preserve"> právo na pomoc při plnění povinností podle písmene h), včetně pomoci při zajištění místa pro uskutečňování styku oprávněných osob s dítětem a při zajištění asistence při tomto styku,</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ffffff" w:val="clear"/>
        <w:spacing w:after="80" w:lineRule="auto"/>
        <w:jc w:val="both"/>
        <w:rPr>
          <w:rFonts w:ascii="Arial" w:cs="Arial" w:eastAsia="Arial" w:hAnsi="Arial"/>
          <w:color w:val="000000"/>
          <w:sz w:val="22"/>
          <w:szCs w:val="22"/>
        </w:rPr>
      </w:pPr>
      <w:r w:rsidDel="00000000" w:rsidR="00000000" w:rsidRPr="00000000">
        <w:rPr>
          <w:rFonts w:ascii="Arial" w:cs="Arial" w:eastAsia="Arial" w:hAnsi="Arial"/>
          <w:b w:val="1"/>
          <w:i w:val="1"/>
          <w:color w:val="000000"/>
          <w:sz w:val="22"/>
          <w:szCs w:val="22"/>
          <w:rtl w:val="0"/>
        </w:rPr>
        <w:t xml:space="preserve">f)</w:t>
      </w:r>
      <w:r w:rsidDel="00000000" w:rsidR="00000000" w:rsidRPr="00000000">
        <w:rPr>
          <w:rFonts w:ascii="Arial" w:cs="Arial" w:eastAsia="Arial" w:hAnsi="Arial"/>
          <w:color w:val="000000"/>
          <w:sz w:val="22"/>
          <w:szCs w:val="22"/>
          <w:rtl w:val="0"/>
        </w:rPr>
        <w:t xml:space="preserve"> povinnost zvyšovat si znalosti a dovednosti v oblasti výchovy a péče o dítě v rozsahu 24 hodin v době 12 kalendářních měsíců po sobě jdoucích,</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ffffff" w:val="clear"/>
        <w:spacing w:after="80" w:lineRule="auto"/>
        <w:jc w:val="both"/>
        <w:rPr>
          <w:rFonts w:ascii="Arial" w:cs="Arial" w:eastAsia="Arial" w:hAnsi="Arial"/>
          <w:color w:val="000000"/>
          <w:sz w:val="22"/>
          <w:szCs w:val="22"/>
        </w:rPr>
      </w:pPr>
      <w:r w:rsidDel="00000000" w:rsidR="00000000" w:rsidRPr="00000000">
        <w:rPr>
          <w:rFonts w:ascii="Arial" w:cs="Arial" w:eastAsia="Arial" w:hAnsi="Arial"/>
          <w:b w:val="1"/>
          <w:i w:val="1"/>
          <w:color w:val="000000"/>
          <w:sz w:val="22"/>
          <w:szCs w:val="22"/>
          <w:rtl w:val="0"/>
        </w:rPr>
        <w:t xml:space="preserve">g)</w:t>
      </w:r>
      <w:r w:rsidDel="00000000" w:rsidR="00000000" w:rsidRPr="00000000">
        <w:rPr>
          <w:rFonts w:ascii="Arial" w:cs="Arial" w:eastAsia="Arial" w:hAnsi="Arial"/>
          <w:color w:val="000000"/>
          <w:sz w:val="22"/>
          <w:szCs w:val="22"/>
          <w:rtl w:val="0"/>
        </w:rPr>
        <w:t xml:space="preserve"> povinnost umožnit sledování naplňování dohody o výkonu pěstounské péče podle § 47b odst. 5 ZSOD a spolupracovat se zaměstnancem pověřeným sledovat vývoj dětí podle § 19 odst. 6 ZSOD,</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ffffff" w:val="clear"/>
        <w:jc w:val="both"/>
        <w:rPr>
          <w:rFonts w:ascii="Arial" w:cs="Arial" w:eastAsia="Arial" w:hAnsi="Arial"/>
          <w:color w:val="000000"/>
          <w:sz w:val="22"/>
          <w:szCs w:val="22"/>
        </w:rPr>
      </w:pPr>
      <w:r w:rsidDel="00000000" w:rsidR="00000000" w:rsidRPr="00000000">
        <w:rPr>
          <w:rFonts w:ascii="Arial" w:cs="Arial" w:eastAsia="Arial" w:hAnsi="Arial"/>
          <w:b w:val="1"/>
          <w:i w:val="1"/>
          <w:color w:val="000000"/>
          <w:sz w:val="22"/>
          <w:szCs w:val="22"/>
          <w:rtl w:val="0"/>
        </w:rPr>
        <w:t xml:space="preserve">h)</w:t>
      </w:r>
      <w:r w:rsidDel="00000000" w:rsidR="00000000" w:rsidRPr="00000000">
        <w:rPr>
          <w:rFonts w:ascii="Arial" w:cs="Arial" w:eastAsia="Arial" w:hAnsi="Arial"/>
          <w:color w:val="000000"/>
          <w:sz w:val="22"/>
          <w:szCs w:val="22"/>
          <w:rtl w:val="0"/>
        </w:rPr>
        <w:t xml:space="preserve"> v souladu s IPOD povinnost udržovat, rozvíjet a prohlubovat sounáležitost dítěte s osobami dítěti blízkými, zejména s rodiči a umožnit styk rodičů s dítětem v pěstounské péči, pokud soud rozhodnutím nestanoví jinak.</w:t>
      </w:r>
    </w:p>
    <w:p w:rsidR="00000000" w:rsidDel="00000000" w:rsidP="00000000" w:rsidRDefault="00000000" w:rsidRPr="00000000" w14:paraId="0000004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Osoba pečující současně bere na vědomí, že povaha a rozsah jejích práv a povinností mohou být změněny v návaznosti na změnu příslušných obecně závazných právních předpisů upravujících výkon pěstounské péče, zejména ZSOD.</w:t>
      </w:r>
    </w:p>
    <w:p w:rsidR="00000000" w:rsidDel="00000000" w:rsidP="00000000" w:rsidRDefault="00000000" w:rsidRPr="00000000" w14:paraId="0000004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 V souvislosti s výkonem práv a plněním povinností osoby pečující se Slezská diakonie zavazuje poskytovat osobě pečující služby, jejichž rozsah je blíže specifikován v plánu spolupráce (dále jen „služby“). Služby jsou poskytovány úplatně nebo bezúplatně, přičemž Slezská diakonie vydává závazný ceník poskytovaných služeb (dále jen „ceník“). Pokud z ceníku nevyplývá, že určitá služba je poskytována za úplatu, má se za to, že je poskytována bezúplatně, vyjma případu, kdy Slezská diakonie před poskytnutím služby osobě pečující písemně sdělí, že služba bude poskytnuta za úplatu. Slezská diakonie si vyhrazuje právo jednostranně změnit ceník, a to zejména v návaznosti na změny obecně závazných právních předpisů souvisejících s výkonem pěstounské péče a zajištěním úhrady poskytovaných služeb. Slezská diakonie při uzavření této dohody předá osobě pečující aktuální ceník a osoba pečující svým podpisem této Dohody stvrzuje, že ceník převzala. </w:t>
      </w:r>
    </w:p>
    <w:p w:rsidR="00000000" w:rsidDel="00000000" w:rsidP="00000000" w:rsidRDefault="00000000" w:rsidRPr="00000000" w14:paraId="00000047">
      <w:pPr>
        <w:ind w:left="36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 V souvislosti s plněním povinností osoby pečující vyplývajících z ustanovení čl. III odst. 1 písm. h) této Dohody Slezská diakonie zajistí místo pro uskutečnění osobního styku a odborného pracovníka, který poskytne asistenci v průběhu setkání. Rozsah a způsob kontaktu dítěte s biologickým rodičem či dalšími osobami jemu blízkými je stanoven v souladu s IPOD (nebo rozhodnutím soudu).</w:t>
      </w:r>
    </w:p>
    <w:p w:rsidR="00000000" w:rsidDel="00000000" w:rsidP="00000000" w:rsidRDefault="00000000" w:rsidRPr="00000000" w14:paraId="0000004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 V souvislosti s plněním povinnosti osoby pečující vyplývající z ustanovení čl. III odst. 1 písm. f) této Dohody Slezská diakonie s dostatečným předstihem sdělí osobě pečující seznam doporučených vzdělávacích programů, které může osoba pečující absolvovat. Osoba pečující s dostatečným předstihem sdělí Slezské diakonii, který vzdělávací program nebo programy a v jakém rozsahu chce v daném kalendářním roce absolvovat.</w:t>
      </w:r>
    </w:p>
    <w:p w:rsidR="00000000" w:rsidDel="00000000" w:rsidP="00000000" w:rsidRDefault="00000000" w:rsidRPr="00000000" w14:paraId="0000004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  Osoba pečující se zavazuje, že bude Slezskou diakonii bez zbytečného odkladu informovat o všech podstatných skutečnostech a změnách rozhodných pro výkon péče o svěřené dítě, a to nejpozději do 8 dnů od jejich vzniku.</w:t>
      </w:r>
    </w:p>
    <w:p w:rsidR="00000000" w:rsidDel="00000000" w:rsidP="00000000" w:rsidRDefault="00000000" w:rsidRPr="00000000" w14:paraId="0000004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IV.</w:t>
      </w:r>
    </w:p>
    <w:p w:rsidR="00000000" w:rsidDel="00000000" w:rsidP="00000000" w:rsidRDefault="00000000" w:rsidRPr="00000000" w14:paraId="00000051">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Výpovědní důvody</w:t>
      </w:r>
    </w:p>
    <w:p w:rsidR="00000000" w:rsidDel="00000000" w:rsidP="00000000" w:rsidRDefault="00000000" w:rsidRPr="00000000" w14:paraId="00000052">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1.Osoba pečující a Slezská diakonie mohou tuto Dohodu písemně vypovědět za podmínek stanovených v obecně závazných právních předpisech, zejména v ustanovení § 47c odst. 2 ZSOD, podle něhož:</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jc w:val="both"/>
        <w:rPr>
          <w:color w:val="000000"/>
        </w:rPr>
      </w:pPr>
      <w:bookmarkStart w:colFirst="0" w:colLast="0" w:name="_3znysh7" w:id="3"/>
      <w:bookmarkEnd w:id="3"/>
      <w:r w:rsidDel="00000000" w:rsidR="00000000" w:rsidRPr="00000000">
        <w:rPr>
          <w:rFonts w:ascii="Arial" w:cs="Arial" w:eastAsia="Arial" w:hAnsi="Arial"/>
          <w:color w:val="000000"/>
          <w:sz w:val="22"/>
          <w:szCs w:val="22"/>
          <w:rtl w:val="0"/>
        </w:rPr>
        <w:t xml:space="preserve">1.1 Slezská diakonie může Dohodu vypovědět z těchto důvodů:</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ind w:firstLine="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pro závažné a opakované porušování povinností, ke kterým se osoba pečující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ind w:firstLine="720"/>
        <w:jc w:val="both"/>
        <w:rPr>
          <w:color w:val="000000"/>
        </w:rPr>
      </w:pPr>
      <w:r w:rsidDel="00000000" w:rsidR="00000000" w:rsidRPr="00000000">
        <w:rPr>
          <w:rFonts w:ascii="Arial" w:cs="Arial" w:eastAsia="Arial" w:hAnsi="Arial"/>
          <w:color w:val="000000"/>
          <w:sz w:val="22"/>
          <w:szCs w:val="22"/>
          <w:rtl w:val="0"/>
        </w:rPr>
        <w:t xml:space="preserve">zavázala v Dohodě;</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ind w:firstLine="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pro opakované maření sledování naplňování Dohody nad výkonem pěstounské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ind w:firstLine="720"/>
        <w:jc w:val="both"/>
        <w:rPr>
          <w:color w:val="000000"/>
        </w:rPr>
      </w:pPr>
      <w:r w:rsidDel="00000000" w:rsidR="00000000" w:rsidRPr="00000000">
        <w:rPr>
          <w:rFonts w:ascii="Arial" w:cs="Arial" w:eastAsia="Arial" w:hAnsi="Arial"/>
          <w:color w:val="000000"/>
          <w:sz w:val="22"/>
          <w:szCs w:val="22"/>
          <w:rtl w:val="0"/>
        </w:rPr>
        <w:t xml:space="preserve">péče.</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1.2 Osoba pečující může vypovědět Dohodu bez udání důvodu.</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rFonts w:ascii="Arial" w:cs="Arial" w:eastAsia="Arial" w:hAnsi="Arial"/>
          <w:color w:val="000000"/>
          <w:sz w:val="22"/>
          <w:szCs w:val="22"/>
          <w:rtl w:val="0"/>
        </w:rPr>
        <w:t xml:space="preserve">2. Ve smyslu § 47c odst. 6 ZSOD, výpověď dohody o výkonu pěstounské péče musí být druhé smluvní straně doručena nejpozději 30 dnů před koncem kalendářního pololetí (tzn. 30. 6. a 31. 12.). Výpovědní doba skončí k poslednímu dni kalendářního pololetí, ve kterém byla dohoda o výkonu pěstounské péče smluvní stranou vypovězena. Bude-li výpověď doručena druhé smluvní straně později než 30 dnů před koncem kalendářního pololetí, skončí výpovědní doba k poslednímu dni kalendářního pololetí následujícího po doručení výpovědi.</w:t>
      </w:r>
      <w:r w:rsidDel="00000000" w:rsidR="00000000" w:rsidRPr="00000000">
        <w:rPr>
          <w:rtl w:val="0"/>
        </w:rPr>
      </w:r>
    </w:p>
    <w:p w:rsidR="00000000" w:rsidDel="00000000" w:rsidP="00000000" w:rsidRDefault="00000000" w:rsidRPr="00000000" w14:paraId="0000005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w:t>
      </w:r>
    </w:p>
    <w:p w:rsidR="00000000" w:rsidDel="00000000" w:rsidP="00000000" w:rsidRDefault="00000000" w:rsidRPr="00000000" w14:paraId="0000005F">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Ostatní ujednání</w:t>
      </w:r>
    </w:p>
    <w:p w:rsidR="00000000" w:rsidDel="00000000" w:rsidP="00000000" w:rsidRDefault="00000000" w:rsidRPr="00000000" w14:paraId="00000060">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Tato dohoda se vyhotovuje ve dvou stejnopisech, z nichž každá smluvní strana obdrží jeden stejnopis.</w:t>
      </w:r>
    </w:p>
    <w:p w:rsidR="00000000" w:rsidDel="00000000" w:rsidP="00000000" w:rsidRDefault="00000000" w:rsidRPr="00000000" w14:paraId="0000006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jc w:val="both"/>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2. Dohoda nabývá za předpokladu předchozího souhlasu obecního úřadu obce s rozšířenou působností platnost dnem podpisu oběma smluvními stranami. </w:t>
      </w:r>
      <w:r w:rsidDel="00000000" w:rsidR="00000000" w:rsidRPr="00000000">
        <w:rPr>
          <w:rtl w:val="0"/>
        </w:rPr>
      </w:r>
    </w:p>
    <w:p w:rsidR="00000000" w:rsidDel="00000000" w:rsidP="00000000" w:rsidRDefault="00000000" w:rsidRPr="00000000" w14:paraId="0000006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 Ustanovení této Dohody a jejích příloh se mohou měnit pouze formou písemného dodatku podepsaného oběma smluvními stranami.</w:t>
      </w:r>
    </w:p>
    <w:p w:rsidR="00000000" w:rsidDel="00000000" w:rsidP="00000000" w:rsidRDefault="00000000" w:rsidRPr="00000000" w14:paraId="0000006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 Smluvní strany prohlašují, že si tuto dohodu před jejím podpisem přečetly, že byla uzavřena po vzájemném ujednání podle jejich pravé a svobodné vůle, určitě, vážně a srozumitelně, nikoliv v tísni či za nápadně nevýhodných podmínek. Na důkaz souhlasu se zněním dohody připojují obě smluvní strany své podpisy. </w:t>
      </w:r>
    </w:p>
    <w:p w:rsidR="00000000" w:rsidDel="00000000" w:rsidP="00000000" w:rsidRDefault="00000000" w:rsidRPr="00000000" w14:paraId="0000006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6A">
      <w:pPr>
        <w:jc w:val="both"/>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V ……….., dne ….</w:t>
      </w:r>
    </w:p>
    <w:p w:rsidR="00000000" w:rsidDel="00000000" w:rsidP="00000000" w:rsidRDefault="00000000" w:rsidRPr="00000000" w14:paraId="0000006B">
      <w:pPr>
        <w:jc w:val="both"/>
        <w:rPr>
          <w:rFonts w:ascii="Arial" w:cs="Arial" w:eastAsia="Arial" w:hAnsi="Arial"/>
          <w:sz w:val="22"/>
          <w:szCs w:val="22"/>
        </w:rPr>
      </w:pPr>
      <w:r w:rsidDel="00000000" w:rsidR="00000000" w:rsidRPr="00000000">
        <w:rPr>
          <w:rFonts w:ascii="Arial" w:cs="Arial" w:eastAsia="Arial" w:hAnsi="Arial"/>
          <w:sz w:val="22"/>
          <w:szCs w:val="22"/>
          <w:rtl w:val="0"/>
        </w:rPr>
        <w:tab/>
        <w:tab/>
        <w:tab/>
        <w:tab/>
      </w:r>
    </w:p>
    <w:p w:rsidR="00000000" w:rsidDel="00000000" w:rsidP="00000000" w:rsidRDefault="00000000" w:rsidRPr="00000000" w14:paraId="0000006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ind w:left="708" w:hanging="708"/>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tab/>
        <w:tab/>
        <w:t xml:space="preserve">                      --------------------------------------</w:t>
      </w:r>
    </w:p>
    <w:p w:rsidR="00000000" w:rsidDel="00000000" w:rsidP="00000000" w:rsidRDefault="00000000" w:rsidRPr="00000000" w14:paraId="00000070">
      <w:pPr>
        <w:jc w:val="both"/>
        <w:rPr/>
      </w:pPr>
      <w:r w:rsidDel="00000000" w:rsidR="00000000" w:rsidRPr="00000000">
        <w:rPr>
          <w:rFonts w:ascii="Arial" w:cs="Arial" w:eastAsia="Arial" w:hAnsi="Arial"/>
          <w:sz w:val="22"/>
          <w:szCs w:val="22"/>
          <w:rtl w:val="0"/>
        </w:rPr>
        <w:t xml:space="preserve">            Osoba pečující</w:t>
        <w:tab/>
        <w:tab/>
        <w:tab/>
        <w:tab/>
        <w:tab/>
        <w:t xml:space="preserve">Zástupce Slezské diakonie</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