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F27F0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sz w:val="22"/>
          <w:szCs w:val="22"/>
        </w:rPr>
      </w:pPr>
    </w:p>
    <w:p w14:paraId="59DBE8B2" w14:textId="77777777" w:rsidR="00494DC5" w:rsidRPr="00184E8F" w:rsidRDefault="00000000">
      <w:pPr>
        <w:shd w:val="clear" w:color="auto" w:fill="E0E0E0"/>
        <w:spacing w:before="240" w:after="24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STÍŽNOSTI NA POSKYTOVÁNÍ SOCIÁLNÍ SLUŽBY</w:t>
      </w:r>
    </w:p>
    <w:p w14:paraId="647ACB94" w14:textId="2CF8F179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  <w:highlight w:val="whit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highlight w:val="white"/>
        </w:rPr>
        <w:t xml:space="preserve">Stížnosti na poskytování sociální </w:t>
      </w:r>
      <w:r w:rsidR="00184E8F" w:rsidRPr="00184E8F">
        <w:rPr>
          <w:rFonts w:ascii="Calibri" w:eastAsia="Calibri" w:hAnsi="Calibri" w:cs="Calibri"/>
          <w:b/>
          <w:bCs/>
          <w:sz w:val="22"/>
          <w:szCs w:val="22"/>
          <w:highlight w:val="white"/>
        </w:rPr>
        <w:t>služby – může</w:t>
      </w:r>
      <w:r w:rsidRPr="00184E8F">
        <w:rPr>
          <w:rFonts w:ascii="Calibri" w:eastAsia="Calibri" w:hAnsi="Calibri" w:cs="Calibri"/>
          <w:b/>
          <w:bCs/>
          <w:sz w:val="22"/>
          <w:szCs w:val="22"/>
          <w:highlight w:val="white"/>
        </w:rPr>
        <w:t xml:space="preserve"> podat kdokoli. Řešíme i konflikty mezi klienty, ale není to stížnost, zaznamenáváme v průběhu služby – do Knihy služeb, k možnosti analýzy a nějaké výpovědi.</w:t>
      </w:r>
    </w:p>
    <w:p w14:paraId="55E0E194" w14:textId="73CF3148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Zásady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pro řešení stížností ve středisku ARCHA </w:t>
      </w:r>
      <w:r w:rsidR="00184E8F"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ŠN:</w:t>
      </w:r>
    </w:p>
    <w:p w14:paraId="2F3ACB6D" w14:textId="77777777" w:rsidR="00494DC5" w:rsidRPr="00184E8F" w:rsidRDefault="00000000">
      <w:pPr>
        <w:spacing w:before="240" w:after="240"/>
        <w:ind w:left="720" w:hanging="855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Každá </w:t>
      </w:r>
      <w:r w:rsidRPr="00184E8F">
        <w:rPr>
          <w:rFonts w:ascii="Calibri" w:eastAsia="Calibri" w:hAnsi="Calibri" w:cs="Calibri"/>
          <w:b/>
          <w:bCs/>
          <w:i/>
          <w:iCs/>
          <w:sz w:val="22"/>
          <w:szCs w:val="22"/>
        </w:rPr>
        <w:t>odůvodněná, relevantní</w:t>
      </w:r>
      <w:r w:rsidRPr="00184E8F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184E8F">
        <w:rPr>
          <w:rFonts w:ascii="Calibri" w:eastAsia="Calibri" w:hAnsi="Calibri" w:cs="Calibri"/>
          <w:sz w:val="22"/>
          <w:szCs w:val="22"/>
        </w:rPr>
        <w:t>stížnost, připomínka nebo podnět je ve středisku ARCHA ŠN brána jako příležitost ke zvýšení kvality služby.</w:t>
      </w:r>
    </w:p>
    <w:p w14:paraId="7D9AD435" w14:textId="77777777" w:rsidR="00494DC5" w:rsidRPr="00184E8F" w:rsidRDefault="00000000">
      <w:pPr>
        <w:spacing w:before="240" w:after="240"/>
        <w:ind w:left="720" w:hanging="861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Stěžovatel je seznámen s možností zvolit si zástupce pro vyřizování stížnosti.</w:t>
      </w:r>
    </w:p>
    <w:p w14:paraId="37CBFDA0" w14:textId="77777777" w:rsidR="00494DC5" w:rsidRPr="00184E8F" w:rsidRDefault="00000000">
      <w:pPr>
        <w:spacing w:before="240" w:after="240"/>
        <w:ind w:left="283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Každá stížnost je řešena citlivě a asertivně.</w:t>
      </w:r>
    </w:p>
    <w:p w14:paraId="27CDAD15" w14:textId="7AB0F82E" w:rsidR="00494DC5" w:rsidRPr="00184E8F" w:rsidRDefault="00000000">
      <w:pPr>
        <w:spacing w:before="240" w:after="240"/>
        <w:ind w:left="283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Pokyn Stížnosti na poskytování sociální služby ve středisku ARCHA ŠN je zpracován v alternativní podobě – srozumitelné pro klienta služby (vyvěšen v chodbičce vstupu do </w:t>
      </w:r>
      <w:r w:rsidR="00184E8F" w:rsidRPr="00184E8F">
        <w:rPr>
          <w:rFonts w:ascii="Calibri" w:eastAsia="Calibri" w:hAnsi="Calibri" w:cs="Calibri"/>
          <w:sz w:val="22"/>
          <w:szCs w:val="22"/>
        </w:rPr>
        <w:t>společné – kuchyně</w:t>
      </w:r>
      <w:r w:rsidRPr="00184E8F">
        <w:rPr>
          <w:rFonts w:ascii="Calibri" w:eastAsia="Calibri" w:hAnsi="Calibri" w:cs="Calibri"/>
          <w:sz w:val="22"/>
          <w:szCs w:val="22"/>
        </w:rPr>
        <w:t>).</w:t>
      </w:r>
    </w:p>
    <w:p w14:paraId="1875BCD2" w14:textId="77777777" w:rsidR="00494DC5" w:rsidRPr="00184E8F" w:rsidRDefault="00000000">
      <w:pPr>
        <w:spacing w:before="240" w:after="240"/>
        <w:ind w:left="283" w:hanging="36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</w:t>
      </w:r>
      <w:r w:rsidRPr="00184E8F">
        <w:rPr>
          <w:sz w:val="14"/>
          <w:szCs w:val="14"/>
        </w:rPr>
        <w:tab/>
      </w:r>
      <w:r w:rsidRPr="00184E8F">
        <w:rPr>
          <w:rFonts w:ascii="Calibri" w:eastAsia="Calibri" w:hAnsi="Calibri" w:cs="Calibri"/>
          <w:sz w:val="22"/>
          <w:szCs w:val="22"/>
          <w:highlight w:val="white"/>
        </w:rPr>
        <w:t>Stížnost na poskytování sociální služby je možno podat ve lhůtě 1 roku ode dne, kdy nastala skutečnost, která je předmětem stížnosti. Podání stížnosti nesmí být stěžovateli, nebo osobě, které je nebo byla poskytována sociální služba, jíž se stížnost týká, a která není zároveň stěžovatelem, na újmu.</w:t>
      </w:r>
    </w:p>
    <w:p w14:paraId="77D994FC" w14:textId="77777777" w:rsidR="00494DC5" w:rsidRPr="00184E8F" w:rsidRDefault="00000000">
      <w:pPr>
        <w:spacing w:before="240" w:after="240"/>
        <w:ind w:left="283" w:hanging="36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</w:t>
      </w:r>
      <w:r w:rsidRPr="00184E8F">
        <w:rPr>
          <w:sz w:val="14"/>
          <w:szCs w:val="14"/>
        </w:rPr>
        <w:tab/>
      </w:r>
      <w:r w:rsidRPr="00184E8F">
        <w:rPr>
          <w:rFonts w:ascii="Calibri" w:eastAsia="Calibri" w:hAnsi="Calibri" w:cs="Calibri"/>
          <w:sz w:val="22"/>
          <w:szCs w:val="22"/>
        </w:rPr>
        <w:t xml:space="preserve">Středisko ARCHA ŠN je povinno </w:t>
      </w:r>
      <w:r w:rsidRPr="00184E8F">
        <w:rPr>
          <w:rFonts w:ascii="Calibri" w:eastAsia="Calibri" w:hAnsi="Calibri" w:cs="Calibri"/>
          <w:sz w:val="22"/>
          <w:szCs w:val="22"/>
          <w:highlight w:val="white"/>
        </w:rPr>
        <w:t>vyřídit stížnost do 28 dnů ode dne, kdy mu byla doručena; tuto lhůtu můžeme v odůvodněných případech prodloužit o dalších 28 dnů; o prodloužení lhůty a důvodech jejího prodloužení jsme povinni informovat stěžovatele.</w:t>
      </w:r>
    </w:p>
    <w:p w14:paraId="2B809B20" w14:textId="722DE8D4" w:rsidR="00494DC5" w:rsidRPr="00184E8F" w:rsidRDefault="00000000" w:rsidP="00184E8F">
      <w:pPr>
        <w:spacing w:before="240" w:after="240"/>
        <w:ind w:left="283" w:hanging="360"/>
        <w:jc w:val="both"/>
        <w:rPr>
          <w:rFonts w:ascii="Calibri" w:eastAsia="Calibri" w:hAnsi="Calibri" w:cs="Calibri"/>
          <w:sz w:val="22"/>
          <w:szCs w:val="22"/>
          <w:highlight w:val="white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</w:t>
      </w:r>
      <w:r w:rsidRPr="00184E8F">
        <w:rPr>
          <w:sz w:val="14"/>
          <w:szCs w:val="14"/>
        </w:rPr>
        <w:tab/>
      </w:r>
      <w:r w:rsidRPr="00184E8F">
        <w:rPr>
          <w:rFonts w:ascii="Calibri" w:eastAsia="Calibri" w:hAnsi="Calibri" w:cs="Calibri"/>
          <w:sz w:val="22"/>
          <w:szCs w:val="22"/>
          <w:highlight w:val="white"/>
        </w:rPr>
        <w:t>Nesouhlasí-li stěžovatel s vyřízením stížnosti nebo nebyla-li stížnost vyřízena ve stanovené lhůtě, může ve lhůtě 60 dnů ode dne doručení informace o způsobu jejího vyřízení nebo od uplynutí stanovené lhůty požádat MPSV o prověření vyřízení této stížnosti; v žádosti stěžovatel uvede důvod, proč žádá o prověření vyřízení stížnosti. MPSV pak prověří stížnost ve lhůtě 60 dní od doručení žádosti (příp. 90 dnů, pokud je nutno vyžádat si vyjádření orgánů veřejné správy, popřípadě fyzických a právnických osob, jejichž činnost souvisí s poskytováním sociální služby)</w:t>
      </w: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7FCBE194" w14:textId="77777777" w:rsidR="00494DC5" w:rsidRPr="00184E8F" w:rsidRDefault="00000000">
      <w:pPr>
        <w:widowControl w:val="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Připomínka…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>upozornění na současný nebo budoucí možný problém</w:t>
      </w:r>
    </w:p>
    <w:p w14:paraId="4B99EB7E" w14:textId="77777777" w:rsidR="00494DC5" w:rsidRPr="00184E8F" w:rsidRDefault="00000000">
      <w:pPr>
        <w:widowControl w:val="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Podnět…       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>nabízí změnu, řešení, nápravu</w:t>
      </w:r>
    </w:p>
    <w:p w14:paraId="65ED4F97" w14:textId="77777777" w:rsidR="00184E8F" w:rsidRDefault="00000000" w:rsidP="00184E8F">
      <w:pPr>
        <w:widowControl w:val="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Stížnost…      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>poukazuje na konkrétní problém, který vyžaduje řešení</w:t>
      </w:r>
    </w:p>
    <w:p w14:paraId="7F21C691" w14:textId="428AE7D9" w:rsidR="00494DC5" w:rsidRPr="00184E8F" w:rsidRDefault="00000000" w:rsidP="00184E8F">
      <w:pPr>
        <w:widowControl w:val="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4DCB97CB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  <w:u w:val="single"/>
        </w:rPr>
        <w:t>Stěžovat si na kvalitu služby nebo způsob poskytování služby může každý (klient, zákonný zástupce klienta, zaměstnanec, jiná osoba).</w:t>
      </w:r>
    </w:p>
    <w:p w14:paraId="168B2EF9" w14:textId="77777777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Připomínka </w:t>
      </w:r>
    </w:p>
    <w:p w14:paraId="7495D355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Je to vyjádření k určité oblasti v poskytované službě, upozornění na drobný nedostatek, který oslovený pracovník neprodleně vyřeší, nevyžaduje to písemný zápis a nemusí následovat písemná odpověď.</w:t>
      </w:r>
    </w:p>
    <w:p w14:paraId="32D94BA8" w14:textId="77777777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Podněty</w:t>
      </w:r>
    </w:p>
    <w:p w14:paraId="55383589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Klienti přicházejí z různých stížností, ale stížnost jako takovou podávat nechtějí. Tyto stížnosti bereme jako podněty, které jsou pro klienty a jejich spokojené bydlení v CHB důležité. Podnět i s řešením situace zapisujeme do Knihy podnětů.</w:t>
      </w:r>
    </w:p>
    <w:p w14:paraId="67960E48" w14:textId="77777777" w:rsidR="00184E8F" w:rsidRDefault="00184E8F">
      <w:pPr>
        <w:spacing w:before="240" w:after="240"/>
        <w:rPr>
          <w:rFonts w:ascii="Calibri" w:eastAsia="Calibri" w:hAnsi="Calibri" w:cs="Calibri"/>
          <w:sz w:val="22"/>
          <w:szCs w:val="22"/>
        </w:rPr>
      </w:pPr>
    </w:p>
    <w:p w14:paraId="686AA9E0" w14:textId="5C1332F0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Stížnosti</w:t>
      </w:r>
    </w:p>
    <w:p w14:paraId="5F03DFCC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Ten, kdo podává stížnost –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stěžovatel</w:t>
      </w:r>
      <w:r w:rsidRPr="00184E8F">
        <w:rPr>
          <w:rFonts w:ascii="Calibri" w:eastAsia="Calibri" w:hAnsi="Calibri" w:cs="Calibri"/>
          <w:sz w:val="22"/>
          <w:szCs w:val="22"/>
        </w:rPr>
        <w:t>, má možnost zmocnit jinou osobu jako zástupce pro podání a vyřízení stížnosti.</w:t>
      </w:r>
    </w:p>
    <w:p w14:paraId="32AD84C1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Pokud má stěžovatel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problémy v komunikaci</w:t>
      </w:r>
      <w:r w:rsidRPr="00184E8F">
        <w:rPr>
          <w:rFonts w:ascii="Calibri" w:eastAsia="Calibri" w:hAnsi="Calibri" w:cs="Calibri"/>
          <w:sz w:val="22"/>
          <w:szCs w:val="22"/>
        </w:rPr>
        <w:t>, bude jeho stížnost vedena v alternativní podobě.</w:t>
      </w:r>
    </w:p>
    <w:p w14:paraId="45CAAC51" w14:textId="77777777" w:rsidR="00494DC5" w:rsidRPr="00184E8F" w:rsidRDefault="00000000">
      <w:pPr>
        <w:spacing w:line="276" w:lineRule="auto"/>
        <w:ind w:left="-141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1. 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Jak podat stížnost</w:t>
      </w:r>
    </w:p>
    <w:p w14:paraId="0B416EDA" w14:textId="77777777" w:rsidR="00494DC5" w:rsidRPr="00184E8F" w:rsidRDefault="00000000">
      <w:pPr>
        <w:spacing w:line="276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Ústně: kterémukoliv pracovníkovi chráněného bydlení ARCHA ŠN</w:t>
      </w:r>
    </w:p>
    <w:p w14:paraId="68466959" w14:textId="77777777" w:rsidR="00494DC5" w:rsidRPr="00184E8F" w:rsidRDefault="00000000">
      <w:pPr>
        <w:spacing w:line="276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Písemně: je zaslána poštou nebo písemně předána pracovníkovi CHB ARCHA ŠN</w:t>
      </w:r>
    </w:p>
    <w:p w14:paraId="70447876" w14:textId="77777777" w:rsidR="00494DC5" w:rsidRPr="00184E8F" w:rsidRDefault="00000000">
      <w:pPr>
        <w:spacing w:line="276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elektronickou poštou na email: archa.sn@slezskadiakonie.cz</w:t>
      </w:r>
    </w:p>
    <w:p w14:paraId="0DCE2DBF" w14:textId="77777777" w:rsidR="00494DC5" w:rsidRPr="00184E8F" w:rsidRDefault="00000000">
      <w:pPr>
        <w:spacing w:line="276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anonymně – poštou, e-mailem, do schránky k tomu určené v CHB ARCHA ŠN</w:t>
      </w:r>
    </w:p>
    <w:p w14:paraId="39BDBB00" w14:textId="77777777" w:rsidR="00494DC5" w:rsidRPr="00184E8F" w:rsidRDefault="00000000">
      <w:pPr>
        <w:spacing w:line="276" w:lineRule="auto"/>
        <w:ind w:left="72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(v chodbičce vchodu do společné kuchyně).</w:t>
      </w:r>
    </w:p>
    <w:p w14:paraId="3EBBB4D5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Přijmout stížnost má kompetenci a povinnost každý pracovník CHB ARCHA ŠN</w:t>
      </w:r>
    </w:p>
    <w:p w14:paraId="4215344F" w14:textId="77777777" w:rsidR="00494DC5" w:rsidRPr="00184E8F" w:rsidRDefault="00000000">
      <w:pPr>
        <w:spacing w:before="240" w:after="240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ústně podaná stížnost je pracovníkem beze změny obsahu zaznamenána do formuláře „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Záznam o stížnosti</w:t>
      </w:r>
      <w:r w:rsidRPr="00184E8F">
        <w:rPr>
          <w:rFonts w:ascii="Calibri" w:eastAsia="Calibri" w:hAnsi="Calibri" w:cs="Calibri"/>
          <w:sz w:val="22"/>
          <w:szCs w:val="22"/>
        </w:rPr>
        <w:t>“ (příloha k pokynu, k dispozici u schránky v chodbičce vchodu do společné kuchyně)</w:t>
      </w:r>
    </w:p>
    <w:p w14:paraId="428487E0" w14:textId="77777777" w:rsidR="00494DC5" w:rsidRPr="00184E8F" w:rsidRDefault="00000000">
      <w:pPr>
        <w:spacing w:before="240" w:after="240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písemná stížnost je rovněž zaznamenána do formuláře Záznam o stížnosti a je přiložena k tomuto formuláři</w:t>
      </w:r>
    </w:p>
    <w:p w14:paraId="715D79A8" w14:textId="77777777" w:rsidR="00494DC5" w:rsidRPr="00184E8F" w:rsidRDefault="00000000">
      <w:pPr>
        <w:spacing w:before="240" w:after="240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Kromě střediska ARCHA ŠN je možno stížnost podat také na kontakty uvedené níže. </w:t>
      </w:r>
    </w:p>
    <w:p w14:paraId="2A1127B4" w14:textId="77777777" w:rsidR="00494DC5" w:rsidRPr="00184E8F" w:rsidRDefault="00000000">
      <w:pPr>
        <w:spacing w:before="240" w:after="240"/>
        <w:ind w:left="283" w:hanging="360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2.</w:t>
      </w:r>
      <w:r w:rsidRPr="00184E8F">
        <w:rPr>
          <w:sz w:val="14"/>
          <w:szCs w:val="14"/>
        </w:rPr>
        <w:t xml:space="preserve">     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Předání a řešení stížnosti</w:t>
      </w:r>
    </w:p>
    <w:p w14:paraId="6F2D0006" w14:textId="77777777" w:rsidR="00494DC5" w:rsidRPr="00184E8F" w:rsidRDefault="00000000">
      <w:pPr>
        <w:spacing w:before="240" w:after="240"/>
        <w:ind w:left="72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Stížnost zaznamenaná na formuláři Záznamu o stížnosti je předána kompetentní osobě k projednání stížnosti</w:t>
      </w:r>
    </w:p>
    <w:p w14:paraId="2C66EC01" w14:textId="77777777" w:rsidR="00494DC5" w:rsidRPr="00184E8F" w:rsidRDefault="00000000">
      <w:pPr>
        <w:spacing w:before="240" w:after="240"/>
        <w:ind w:left="920" w:hanging="18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✓</w:t>
      </w:r>
      <w:r w:rsidRPr="00184E8F">
        <w:rPr>
          <w:sz w:val="14"/>
          <w:szCs w:val="14"/>
        </w:rPr>
        <w:t xml:space="preserve">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kompetentní osoba pro řešení stížností na kvalitu nebo způsob poskytování služby je sociální pracovník CHB (v případě stížnosti na SP je to vedoucí/koordinátor střediska)</w:t>
      </w: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0378A5BA" w14:textId="77777777" w:rsidR="00494DC5" w:rsidRPr="00184E8F" w:rsidRDefault="00000000">
      <w:pPr>
        <w:spacing w:before="240" w:after="240"/>
        <w:ind w:left="720" w:hanging="360"/>
        <w:rPr>
          <w:rFonts w:ascii="Calibri" w:eastAsia="Calibri" w:hAnsi="Calibri" w:cs="Calibri"/>
          <w:i/>
          <w:iCs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při řešení stížností se sociální pracovník řídí </w:t>
      </w:r>
      <w:r w:rsidRPr="00184E8F">
        <w:rPr>
          <w:rFonts w:ascii="Calibri" w:eastAsia="Calibri" w:hAnsi="Calibri" w:cs="Calibri"/>
          <w:i/>
          <w:iCs/>
          <w:sz w:val="22"/>
          <w:szCs w:val="22"/>
        </w:rPr>
        <w:t>Zásadami pro řešení stížností ve středisku ARCHA Široká Niva</w:t>
      </w:r>
    </w:p>
    <w:p w14:paraId="6BFF8BC9" w14:textId="06D41E46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  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   Postup:</w:t>
      </w:r>
    </w:p>
    <w:p w14:paraId="45A27E74" w14:textId="648EAED7" w:rsidR="00494DC5" w:rsidRPr="00184E8F" w:rsidRDefault="00000000">
      <w:pPr>
        <w:spacing w:before="240" w:after="240"/>
        <w:ind w:left="860" w:hanging="360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>kompetentní osoba si pečlivě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184E8F"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prostudujte </w:t>
      </w:r>
      <w:r w:rsidR="00184E8F" w:rsidRPr="00184E8F">
        <w:rPr>
          <w:rFonts w:ascii="Calibri" w:eastAsia="Calibri" w:hAnsi="Calibri" w:cs="Calibri"/>
          <w:sz w:val="22"/>
          <w:szCs w:val="22"/>
        </w:rPr>
        <w:t>Záznam</w:t>
      </w:r>
      <w:r w:rsidRPr="00184E8F">
        <w:rPr>
          <w:rFonts w:ascii="Calibri" w:eastAsia="Calibri" w:hAnsi="Calibri" w:cs="Calibri"/>
          <w:i/>
          <w:iCs/>
          <w:sz w:val="22"/>
          <w:szCs w:val="22"/>
        </w:rPr>
        <w:t xml:space="preserve"> o stížnosti</w:t>
      </w:r>
    </w:p>
    <w:p w14:paraId="05D9F94B" w14:textId="77777777" w:rsidR="00494DC5" w:rsidRPr="00184E8F" w:rsidRDefault="00000000">
      <w:pPr>
        <w:ind w:left="640" w:hanging="360"/>
        <w:jc w:val="both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ourier New" w:eastAsia="Courier New" w:hAnsi="Courier New" w:cs="Courier New"/>
          <w:sz w:val="22"/>
          <w:szCs w:val="22"/>
        </w:rPr>
        <w:t>o</w:t>
      </w:r>
      <w:r w:rsidRPr="00184E8F">
        <w:rPr>
          <w:sz w:val="14"/>
          <w:szCs w:val="14"/>
        </w:rPr>
        <w:t xml:space="preserve">  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sjedná si schůzku</w:t>
      </w:r>
      <w:r w:rsidRPr="00184E8F">
        <w:rPr>
          <w:rFonts w:ascii="Calibri" w:eastAsia="Calibri" w:hAnsi="Calibri" w:cs="Calibri"/>
          <w:sz w:val="22"/>
          <w:szCs w:val="22"/>
        </w:rPr>
        <w:t xml:space="preserve"> se stěžovatelem, na které projedná předmět podané stížnosti</w:t>
      </w:r>
    </w:p>
    <w:p w14:paraId="163D5ADC" w14:textId="38AB0C36" w:rsidR="00494DC5" w:rsidRPr="00184E8F" w:rsidRDefault="00000000">
      <w:pPr>
        <w:ind w:left="640" w:hanging="360"/>
        <w:jc w:val="both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ourier New" w:eastAsia="Courier New" w:hAnsi="Courier New" w:cs="Courier New"/>
          <w:sz w:val="22"/>
          <w:szCs w:val="22"/>
        </w:rPr>
        <w:t>o</w:t>
      </w:r>
      <w:r w:rsidRPr="00184E8F">
        <w:rPr>
          <w:sz w:val="14"/>
          <w:szCs w:val="14"/>
        </w:rPr>
        <w:t xml:space="preserve">  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provede zhodnocení</w:t>
      </w:r>
      <w:r w:rsidRPr="00184E8F">
        <w:rPr>
          <w:rFonts w:ascii="Calibri" w:eastAsia="Calibri" w:hAnsi="Calibri" w:cs="Calibri"/>
          <w:sz w:val="22"/>
          <w:szCs w:val="22"/>
        </w:rPr>
        <w:t xml:space="preserve">, </w:t>
      </w:r>
      <w:r w:rsidR="00184E8F" w:rsidRPr="00184E8F">
        <w:rPr>
          <w:rFonts w:ascii="Calibri" w:eastAsia="Calibri" w:hAnsi="Calibri" w:cs="Calibri"/>
          <w:sz w:val="22"/>
          <w:szCs w:val="22"/>
        </w:rPr>
        <w:t xml:space="preserve">jedná – </w:t>
      </w:r>
      <w:proofErr w:type="spellStart"/>
      <w:r w:rsidR="00184E8F" w:rsidRPr="00184E8F">
        <w:rPr>
          <w:rFonts w:ascii="Calibri" w:eastAsia="Calibri" w:hAnsi="Calibri" w:cs="Calibri"/>
          <w:sz w:val="22"/>
          <w:szCs w:val="22"/>
        </w:rPr>
        <w:t>li</w:t>
      </w:r>
      <w:proofErr w:type="spellEnd"/>
      <w:r w:rsidRPr="00184E8F">
        <w:rPr>
          <w:rFonts w:ascii="Calibri" w:eastAsia="Calibri" w:hAnsi="Calibri" w:cs="Calibri"/>
          <w:sz w:val="22"/>
          <w:szCs w:val="22"/>
        </w:rPr>
        <w:t xml:space="preserve"> se o stížnost na způsob nebo kvalitu poskytované služby</w:t>
      </w:r>
    </w:p>
    <w:p w14:paraId="4AD36EA1" w14:textId="77777777" w:rsidR="00494DC5" w:rsidRPr="00184E8F" w:rsidRDefault="00000000">
      <w:pPr>
        <w:ind w:left="640" w:hanging="360"/>
        <w:jc w:val="both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ourier New" w:eastAsia="Courier New" w:hAnsi="Courier New" w:cs="Courier New"/>
          <w:sz w:val="22"/>
          <w:szCs w:val="22"/>
        </w:rPr>
        <w:t>o</w:t>
      </w:r>
      <w:r w:rsidRPr="00184E8F">
        <w:rPr>
          <w:sz w:val="14"/>
          <w:szCs w:val="14"/>
        </w:rPr>
        <w:t xml:space="preserve">   </w:t>
      </w:r>
      <w:r w:rsidRPr="00184E8F">
        <w:rPr>
          <w:rFonts w:ascii="Calibri" w:eastAsia="Calibri" w:hAnsi="Calibri" w:cs="Calibri"/>
          <w:sz w:val="22"/>
          <w:szCs w:val="22"/>
        </w:rPr>
        <w:t>pokud se nejedná o stížnost, je toto dále projednáváno jako podnět nebo připomínka dle individuální dohody</w:t>
      </w:r>
    </w:p>
    <w:p w14:paraId="2C4805FC" w14:textId="77777777" w:rsidR="00494DC5" w:rsidRPr="00184E8F" w:rsidRDefault="00000000">
      <w:pPr>
        <w:ind w:left="860" w:hanging="360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</w:t>
      </w:r>
      <w:r w:rsidRPr="00184E8F">
        <w:rPr>
          <w:rFonts w:ascii="Calibri" w:eastAsia="Calibri" w:hAnsi="Calibri" w:cs="Calibri"/>
          <w:sz w:val="22"/>
          <w:szCs w:val="22"/>
        </w:rPr>
        <w:t>kompetentní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 xml:space="preserve"> osoba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prošetří </w:t>
      </w:r>
      <w:r w:rsidRPr="00184E8F">
        <w:rPr>
          <w:rFonts w:ascii="Calibri" w:eastAsia="Calibri" w:hAnsi="Calibri" w:cs="Calibri"/>
          <w:sz w:val="22"/>
          <w:szCs w:val="22"/>
        </w:rPr>
        <w:t>předmět stížnosti (rozhovory, pozorování, reference, studium dokumentace a další)</w:t>
      </w:r>
    </w:p>
    <w:p w14:paraId="621A52CF" w14:textId="77777777" w:rsidR="00494DC5" w:rsidRPr="00184E8F" w:rsidRDefault="00000000">
      <w:pPr>
        <w:ind w:left="860" w:hanging="360"/>
        <w:jc w:val="both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</w:t>
      </w:r>
      <w:r w:rsidRPr="00184E8F">
        <w:rPr>
          <w:rFonts w:ascii="Calibri" w:eastAsia="Calibri" w:hAnsi="Calibri" w:cs="Calibri"/>
          <w:sz w:val="22"/>
          <w:szCs w:val="22"/>
        </w:rPr>
        <w:t xml:space="preserve">stížnost je šetřená co možná v nejkratší době, nejpozději vyřešena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do 30 dnů</w:t>
      </w:r>
      <w:r w:rsidRPr="00184E8F">
        <w:rPr>
          <w:rFonts w:ascii="Calibri" w:eastAsia="Calibri" w:hAnsi="Calibri" w:cs="Calibri"/>
          <w:sz w:val="22"/>
          <w:szCs w:val="22"/>
        </w:rPr>
        <w:t xml:space="preserve"> od podání stížnosti (včetně podání písemného vyrozumění o způsobu řešení); v odůvodněných případech máme možnost tuto lhůtu prodloužit o dalších 30 dní (o prodloužení lhůty a důvodech jejího prodloužení jsme povinni informovat stěžovatele)</w:t>
      </w:r>
    </w:p>
    <w:p w14:paraId="26E7CD3B" w14:textId="77777777" w:rsidR="00494DC5" w:rsidRPr="00184E8F" w:rsidRDefault="00000000">
      <w:pPr>
        <w:ind w:left="860" w:hanging="36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informace o způsobu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vyřešení stížnosti je stěžovateli podána</w:t>
      </w:r>
      <w:r w:rsidRPr="00184E8F"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vždy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 písemně</w:t>
      </w:r>
    </w:p>
    <w:p w14:paraId="25B917D8" w14:textId="77777777" w:rsidR="00494DC5" w:rsidRPr="00184E8F" w:rsidRDefault="00000000">
      <w:pPr>
        <w:ind w:left="860" w:hanging="360"/>
        <w:jc w:val="both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lastRenderedPageBreak/>
        <w:t>●</w:t>
      </w:r>
      <w:r w:rsidRPr="00184E8F">
        <w:rPr>
          <w:sz w:val="14"/>
          <w:szCs w:val="14"/>
        </w:rPr>
        <w:t xml:space="preserve">   </w:t>
      </w:r>
      <w:r w:rsidRPr="00184E8F">
        <w:rPr>
          <w:sz w:val="14"/>
          <w:szCs w:val="14"/>
        </w:rPr>
        <w:tab/>
      </w:r>
      <w:r w:rsidRPr="00184E8F">
        <w:rPr>
          <w:rFonts w:ascii="Calibri" w:eastAsia="Calibri" w:hAnsi="Calibri" w:cs="Calibri"/>
          <w:sz w:val="22"/>
          <w:szCs w:val="22"/>
        </w:rPr>
        <w:t>pokud není stěžovatel spokojen se způsobem řešení stížnosti nebo v případě, kdy stížnost nebyla vyřízena ve stanovené lhůtě, má možnost požádat MPSV ČR o prověření vyřízení stížnosti</w:t>
      </w:r>
    </w:p>
    <w:p w14:paraId="48D470EA" w14:textId="77777777" w:rsidR="00494DC5" w:rsidRPr="00184E8F" w:rsidRDefault="00000000">
      <w:pPr>
        <w:spacing w:before="240" w:after="240"/>
        <w:ind w:left="283" w:hanging="360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3.</w:t>
      </w:r>
      <w:r w:rsidRPr="00184E8F">
        <w:rPr>
          <w:sz w:val="14"/>
          <w:szCs w:val="14"/>
        </w:rPr>
        <w:t xml:space="preserve">     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Anonymní stížnosti ve CHB ARCHA ŠN</w:t>
      </w:r>
    </w:p>
    <w:p w14:paraId="18FCAABC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V CHB ARCHA ŠN je možnost podat anonymní stížnost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do schránky k tomu určené</w:t>
      </w:r>
      <w:r w:rsidRPr="00184E8F">
        <w:rPr>
          <w:rFonts w:ascii="Calibri" w:eastAsia="Calibri" w:hAnsi="Calibri" w:cs="Calibri"/>
          <w:sz w:val="22"/>
          <w:szCs w:val="22"/>
        </w:rPr>
        <w:t>, která je umístěna u hlavního vstupu do společných prostor (společné kuchyně).</w:t>
      </w:r>
    </w:p>
    <w:p w14:paraId="302EAD17" w14:textId="77777777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Schránka je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vybírána sociálním pracovníkem za přítomnosti klientů</w:t>
      </w:r>
      <w:r w:rsidRPr="00184E8F">
        <w:rPr>
          <w:rFonts w:ascii="Calibri" w:eastAsia="Calibri" w:hAnsi="Calibri" w:cs="Calibri"/>
          <w:sz w:val="22"/>
          <w:szCs w:val="22"/>
        </w:rPr>
        <w:t xml:space="preserve"> služby při pravidelné poradě s uživateli, které probíhají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minimálně 1x za měsíc.</w:t>
      </w:r>
    </w:p>
    <w:p w14:paraId="09B30714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Pro vyřizování anonymní stížnosti platí stejná pravidla jako pro písemnou a ústně podanou stížnost. Písemná odpověď o vyřešení stížnosti je vyvěšena na informační tabuli ve CHB ARCHA ŠN.</w:t>
      </w:r>
    </w:p>
    <w:p w14:paraId="342334D3" w14:textId="77777777" w:rsidR="00494DC5" w:rsidRPr="00184E8F" w:rsidRDefault="00000000">
      <w:pPr>
        <w:spacing w:before="240" w:after="240"/>
        <w:ind w:left="720" w:hanging="72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4.</w:t>
      </w:r>
      <w:r w:rsidRPr="00184E8F">
        <w:rPr>
          <w:sz w:val="14"/>
          <w:szCs w:val="14"/>
        </w:rPr>
        <w:t xml:space="preserve">     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Způsob evidence stížností</w:t>
      </w:r>
      <w:r w:rsidRPr="00184E8F">
        <w:rPr>
          <w:rFonts w:ascii="Calibri" w:eastAsia="Calibri" w:hAnsi="Calibri" w:cs="Calibri"/>
          <w:sz w:val="22"/>
          <w:szCs w:val="22"/>
        </w:rPr>
        <w:tab/>
      </w:r>
    </w:p>
    <w:p w14:paraId="45AE6316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 V CHB ARCHA ŠN je zavedena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Kniha stížností</w:t>
      </w:r>
      <w:r w:rsidRPr="00184E8F">
        <w:rPr>
          <w:rFonts w:ascii="Calibri" w:eastAsia="Calibri" w:hAnsi="Calibri" w:cs="Calibri"/>
          <w:sz w:val="22"/>
          <w:szCs w:val="22"/>
        </w:rPr>
        <w:t xml:space="preserve">, kde jsou zakládány Záznamy stížností a písemné zprávy o   </w:t>
      </w:r>
    </w:p>
    <w:p w14:paraId="4E1C1410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 řešení stížností</w:t>
      </w:r>
    </w:p>
    <w:p w14:paraId="263A982F" w14:textId="77777777" w:rsidR="00494DC5" w:rsidRPr="00184E8F" w:rsidRDefault="00000000">
      <w:pPr>
        <w:spacing w:before="240" w:after="240"/>
        <w:ind w:left="720" w:hanging="72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5.</w:t>
      </w:r>
      <w:r w:rsidRPr="00184E8F">
        <w:rPr>
          <w:sz w:val="14"/>
          <w:szCs w:val="14"/>
        </w:rPr>
        <w:t xml:space="preserve">     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Způsob seznámení</w:t>
      </w:r>
      <w:r w:rsidRPr="00184E8F">
        <w:rPr>
          <w:rFonts w:ascii="Calibri" w:eastAsia="Calibri" w:hAnsi="Calibri" w:cs="Calibri"/>
          <w:sz w:val="22"/>
          <w:szCs w:val="22"/>
        </w:rPr>
        <w:t xml:space="preserve"> klientů a pracovníků CHB ARCHA ŠN s pokynem Stížnosti na kvalitu nebo způsob poskytování služby v CHB ARCHA ŠN.</w:t>
      </w:r>
    </w:p>
    <w:p w14:paraId="30ED0BE8" w14:textId="77777777" w:rsidR="00494DC5" w:rsidRPr="00184E8F" w:rsidRDefault="00000000">
      <w:pPr>
        <w:spacing w:before="240" w:after="240"/>
        <w:rPr>
          <w:rFonts w:ascii="Calibri" w:eastAsia="Calibri" w:hAnsi="Calibri" w:cs="Calibri"/>
          <w:i/>
          <w:i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i/>
          <w:iCs/>
          <w:sz w:val="22"/>
          <w:szCs w:val="22"/>
          <w:u w:val="single"/>
        </w:rPr>
        <w:t>Klienti:</w:t>
      </w:r>
    </w:p>
    <w:p w14:paraId="10EE8C0A" w14:textId="77777777" w:rsidR="00494DC5" w:rsidRPr="00184E8F" w:rsidRDefault="00000000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První seznámení s tímto pokynem je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v procesu uzavírání smlouvy</w:t>
      </w:r>
      <w:r w:rsidRPr="00184E8F">
        <w:rPr>
          <w:rFonts w:ascii="Calibri" w:eastAsia="Calibri" w:hAnsi="Calibri" w:cs="Calibri"/>
          <w:sz w:val="22"/>
          <w:szCs w:val="22"/>
        </w:rPr>
        <w:t xml:space="preserve"> – Pravidla pro klienty se přikládají ke Smlouvě o poskytnutí sociální služby chráněné bydlení.</w:t>
      </w:r>
    </w:p>
    <w:p w14:paraId="2A7F1D6C" w14:textId="77777777" w:rsidR="00494DC5" w:rsidRPr="00184E8F" w:rsidRDefault="00000000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Problematika možnosti podat stížnost je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průběžně připomínána</w:t>
      </w:r>
      <w:r w:rsidRPr="00184E8F">
        <w:rPr>
          <w:rFonts w:ascii="Calibri" w:eastAsia="Calibri" w:hAnsi="Calibri" w:cs="Calibri"/>
          <w:sz w:val="22"/>
          <w:szCs w:val="22"/>
        </w:rPr>
        <w:t xml:space="preserve"> na poradách s klienty minimálně však 2x za rok. Zde je formou kontrolních otázek ověřováno, zda klienti pravidla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znají a rozumějí jim.</w:t>
      </w:r>
    </w:p>
    <w:p w14:paraId="69987E24" w14:textId="77777777" w:rsidR="00494DC5" w:rsidRPr="00184E8F" w:rsidRDefault="00000000">
      <w:pPr>
        <w:numPr>
          <w:ilvl w:val="0"/>
          <w:numId w:val="1"/>
        </w:numPr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Postup pro podání stížností je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v alternativní podobě</w:t>
      </w:r>
      <w:r w:rsidRPr="00184E8F">
        <w:rPr>
          <w:rFonts w:ascii="Calibri" w:eastAsia="Calibri" w:hAnsi="Calibri" w:cs="Calibri"/>
          <w:sz w:val="22"/>
          <w:szCs w:val="22"/>
        </w:rPr>
        <w:t xml:space="preserve"> vyvěšen ve vstupu do společných prostor (společná kuchyně).</w:t>
      </w:r>
    </w:p>
    <w:p w14:paraId="1A2C16FA" w14:textId="77777777" w:rsidR="00494DC5" w:rsidRPr="00184E8F" w:rsidRDefault="00000000">
      <w:pPr>
        <w:ind w:left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287A3DE1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Pravidla o podávání a řešení stížnosti jsou průběžně připomínána a diskutována:</w:t>
      </w:r>
    </w:p>
    <w:p w14:paraId="74A49808" w14:textId="77777777" w:rsidR="00494DC5" w:rsidRPr="00184E8F" w:rsidRDefault="00000000">
      <w:pPr>
        <w:ind w:left="150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na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případových setkáních</w:t>
      </w:r>
      <w:r w:rsidRPr="00184E8F">
        <w:rPr>
          <w:rFonts w:ascii="Calibri" w:eastAsia="Calibri" w:hAnsi="Calibri" w:cs="Calibri"/>
          <w:sz w:val="22"/>
          <w:szCs w:val="22"/>
        </w:rPr>
        <w:t xml:space="preserve"> klíčových asistentů</w:t>
      </w:r>
    </w:p>
    <w:p w14:paraId="69696D0E" w14:textId="77777777" w:rsidR="00494DC5" w:rsidRPr="00184E8F" w:rsidRDefault="00000000">
      <w:pPr>
        <w:ind w:left="150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při pravidelných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revizích</w:t>
      </w:r>
      <w:r w:rsidRPr="00184E8F">
        <w:rPr>
          <w:rFonts w:ascii="Calibri" w:eastAsia="Calibri" w:hAnsi="Calibri" w:cs="Calibri"/>
          <w:sz w:val="22"/>
          <w:szCs w:val="22"/>
        </w:rPr>
        <w:t xml:space="preserve"> metodických materiálů služby</w:t>
      </w:r>
    </w:p>
    <w:p w14:paraId="0C899F8F" w14:textId="77777777" w:rsidR="00494DC5" w:rsidRPr="00184E8F" w:rsidRDefault="00000000">
      <w:pPr>
        <w:ind w:left="1500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Noto Sans Symbols" w:eastAsia="Noto Sans Symbols" w:hAnsi="Noto Sans Symbols" w:cs="Noto Sans Symbols"/>
          <w:sz w:val="22"/>
          <w:szCs w:val="22"/>
        </w:rPr>
        <w:t>●</w:t>
      </w:r>
      <w:r w:rsidRPr="00184E8F">
        <w:rPr>
          <w:sz w:val="14"/>
          <w:szCs w:val="14"/>
        </w:rPr>
        <w:t xml:space="preserve">       </w:t>
      </w:r>
      <w:r w:rsidRPr="00184E8F">
        <w:rPr>
          <w:rFonts w:ascii="Calibri" w:eastAsia="Calibri" w:hAnsi="Calibri" w:cs="Calibri"/>
          <w:sz w:val="22"/>
          <w:szCs w:val="22"/>
        </w:rPr>
        <w:t xml:space="preserve">při seznámení s výstupy analýz stížností </w:t>
      </w:r>
    </w:p>
    <w:p w14:paraId="16BAF2E4" w14:textId="77777777" w:rsidR="00494DC5" w:rsidRPr="00184E8F" w:rsidRDefault="00494DC5">
      <w:pPr>
        <w:spacing w:before="240" w:after="240"/>
        <w:rPr>
          <w:rFonts w:ascii="Calibri" w:eastAsia="Calibri" w:hAnsi="Calibri" w:cs="Calibri"/>
          <w:i/>
          <w:iCs/>
          <w:sz w:val="22"/>
          <w:szCs w:val="22"/>
          <w:u w:val="single"/>
        </w:rPr>
      </w:pPr>
    </w:p>
    <w:p w14:paraId="1D04C250" w14:textId="77777777" w:rsidR="00494DC5" w:rsidRPr="00184E8F" w:rsidRDefault="00000000">
      <w:pPr>
        <w:spacing w:before="240" w:after="240"/>
        <w:rPr>
          <w:rFonts w:ascii="Calibri" w:eastAsia="Calibri" w:hAnsi="Calibri" w:cs="Calibri"/>
          <w:i/>
          <w:i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i/>
          <w:iCs/>
          <w:sz w:val="22"/>
          <w:szCs w:val="22"/>
          <w:u w:val="single"/>
        </w:rPr>
        <w:t>Pracovníci:</w:t>
      </w:r>
    </w:p>
    <w:p w14:paraId="5A9F345A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První seznámení pracovníka s pokynem probíhá v </w:t>
      </w:r>
      <w:r w:rsidRPr="00184E8F">
        <w:rPr>
          <w:rFonts w:ascii="Calibri" w:eastAsia="Calibri" w:hAnsi="Calibri" w:cs="Calibri"/>
          <w:b/>
          <w:bCs/>
          <w:sz w:val="22"/>
          <w:szCs w:val="22"/>
        </w:rPr>
        <w:t>období jeho zácviku</w:t>
      </w:r>
      <w:r w:rsidRPr="00184E8F">
        <w:rPr>
          <w:rFonts w:ascii="Calibri" w:eastAsia="Calibri" w:hAnsi="Calibri" w:cs="Calibri"/>
          <w:sz w:val="22"/>
          <w:szCs w:val="22"/>
        </w:rPr>
        <w:t xml:space="preserve">, kdy se seznamuje s metodikou služby. </w:t>
      </w:r>
    </w:p>
    <w:p w14:paraId="28A850DD" w14:textId="77777777" w:rsidR="00494DC5" w:rsidRPr="00184E8F" w:rsidRDefault="00000000">
      <w:pPr>
        <w:spacing w:before="240" w:after="240"/>
        <w:ind w:left="283" w:hanging="36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6.</w:t>
      </w:r>
      <w:r w:rsidRPr="00184E8F">
        <w:rPr>
          <w:sz w:val="14"/>
          <w:szCs w:val="14"/>
        </w:rPr>
        <w:t xml:space="preserve">      </w:t>
      </w: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Analýza stížností</w:t>
      </w: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5C3304E7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i/>
          <w:iCs/>
          <w:sz w:val="22"/>
          <w:szCs w:val="22"/>
        </w:rPr>
        <w:t xml:space="preserve">Sociální pracovník služby </w:t>
      </w:r>
      <w:r w:rsidRPr="00184E8F">
        <w:rPr>
          <w:rFonts w:ascii="Calibri" w:eastAsia="Calibri" w:hAnsi="Calibri" w:cs="Calibri"/>
          <w:sz w:val="22"/>
          <w:szCs w:val="22"/>
        </w:rPr>
        <w:t>CHB ARCHA ŠN provádí minimálně 1x ročně analýzu podaných podnětů a stížností, se kterou jsou seznámeni klienti a pracovníci CHB ARCHA ŠN.</w:t>
      </w:r>
    </w:p>
    <w:p w14:paraId="2C4FEADC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Metodika analýzy stížností není stanovena,</w:t>
      </w:r>
      <w:r w:rsidRPr="00184E8F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184E8F">
        <w:rPr>
          <w:rFonts w:ascii="Calibri" w:eastAsia="Calibri" w:hAnsi="Calibri" w:cs="Calibri"/>
          <w:sz w:val="22"/>
          <w:szCs w:val="22"/>
        </w:rPr>
        <w:t>sociální pracovník</w:t>
      </w:r>
      <w:r w:rsidRPr="00184E8F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184E8F">
        <w:rPr>
          <w:rFonts w:ascii="Calibri" w:eastAsia="Calibri" w:hAnsi="Calibri" w:cs="Calibri"/>
          <w:sz w:val="22"/>
          <w:szCs w:val="22"/>
        </w:rPr>
        <w:t>postupuje dle standardních statistických metod a postupů.</w:t>
      </w:r>
    </w:p>
    <w:p w14:paraId="51CD6E1E" w14:textId="77777777" w:rsidR="00184E8F" w:rsidRDefault="00184E8F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0F1C4B4" w14:textId="0B5B8A18" w:rsidR="00494DC5" w:rsidRPr="00184E8F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>Kontakt na koordinátora služby:</w:t>
      </w:r>
    </w:p>
    <w:p w14:paraId="2613EB82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Bc. Jaroslava </w:t>
      </w:r>
      <w:proofErr w:type="spellStart"/>
      <w:r w:rsidRPr="00184E8F">
        <w:rPr>
          <w:rFonts w:ascii="Calibri" w:eastAsia="Calibri" w:hAnsi="Calibri" w:cs="Calibri"/>
          <w:sz w:val="22"/>
          <w:szCs w:val="22"/>
        </w:rPr>
        <w:t>Toporská</w:t>
      </w:r>
      <w:proofErr w:type="spellEnd"/>
    </w:p>
    <w:p w14:paraId="653EA3F4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Široká Niva 211</w:t>
      </w:r>
    </w:p>
    <w:p w14:paraId="2F24BDA7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tel: 737 518 168, email: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 xml:space="preserve">archa.sn@slezskadiakonie.cz  </w:t>
      </w:r>
    </w:p>
    <w:p w14:paraId="2F8C8CBB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3DFFAC56" w14:textId="77777777" w:rsidR="00494DC5" w:rsidRPr="00184E8F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</w:rPr>
        <w:t xml:space="preserve">Kontakty, na které je možné podat stížnost mimo CHB ARCHA </w:t>
      </w:r>
      <w:proofErr w:type="gramStart"/>
      <w:r w:rsidRPr="00184E8F">
        <w:rPr>
          <w:rFonts w:ascii="Calibri" w:eastAsia="Calibri" w:hAnsi="Calibri" w:cs="Calibri"/>
          <w:b/>
          <w:bCs/>
          <w:sz w:val="22"/>
          <w:szCs w:val="22"/>
        </w:rPr>
        <w:t>ŠN :</w:t>
      </w:r>
      <w:proofErr w:type="gramEnd"/>
    </w:p>
    <w:p w14:paraId="1483473F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          </w:t>
      </w:r>
      <w:r w:rsidRPr="00184E8F">
        <w:rPr>
          <w:rFonts w:ascii="Calibri" w:eastAsia="Calibri" w:hAnsi="Calibri" w:cs="Calibri"/>
          <w:sz w:val="22"/>
          <w:szCs w:val="22"/>
        </w:rPr>
        <w:tab/>
      </w:r>
    </w:p>
    <w:p w14:paraId="0B50F3DD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  <w:u w:val="single"/>
        </w:rPr>
        <w:t>Vedoucí oblasti Slezské diakonie Krnov-Bruntál</w:t>
      </w:r>
    </w:p>
    <w:p w14:paraId="3BA80CB3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 w:rsidRPr="00184E8F">
        <w:rPr>
          <w:rFonts w:ascii="Calibri" w:eastAsia="Calibri" w:hAnsi="Calibri" w:cs="Calibri"/>
          <w:sz w:val="22"/>
          <w:szCs w:val="22"/>
        </w:rPr>
        <w:t>ing.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 xml:space="preserve"> Ludmila Vajdová</w:t>
      </w:r>
    </w:p>
    <w:p w14:paraId="38FBF755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184E8F">
        <w:rPr>
          <w:rFonts w:ascii="Calibri" w:eastAsia="Calibri" w:hAnsi="Calibri" w:cs="Calibri"/>
          <w:sz w:val="22"/>
          <w:szCs w:val="22"/>
        </w:rPr>
        <w:t>Hlubčická</w:t>
      </w:r>
      <w:proofErr w:type="spellEnd"/>
      <w:r w:rsidRPr="00184E8F">
        <w:rPr>
          <w:rFonts w:ascii="Calibri" w:eastAsia="Calibri" w:hAnsi="Calibri" w:cs="Calibri"/>
          <w:sz w:val="22"/>
          <w:szCs w:val="22"/>
        </w:rPr>
        <w:t xml:space="preserve"> 8, 794 01 Krnov; </w:t>
      </w:r>
    </w:p>
    <w:p w14:paraId="354C5C95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tel: 605 864 669, email: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 xml:space="preserve">l.vajdova@slezskadiakonie.cz  </w:t>
      </w:r>
    </w:p>
    <w:p w14:paraId="4D889EC3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</w:p>
    <w:p w14:paraId="0D3F887E" w14:textId="77777777" w:rsidR="00494DC5" w:rsidRPr="00184E8F" w:rsidRDefault="00000000">
      <w:pPr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Slezská diakonie</w:t>
      </w:r>
    </w:p>
    <w:p w14:paraId="59640198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Na Nivách 7/259, 737 01 Český Těšín</w:t>
      </w:r>
    </w:p>
    <w:p w14:paraId="6C9E0A6B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0602A1C9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  <w:u w:val="single"/>
        </w:rPr>
        <w:t>Vedení Slezské diakonie</w:t>
      </w:r>
    </w:p>
    <w:p w14:paraId="2E0559B0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Mgr. Zuzana </w:t>
      </w:r>
      <w:proofErr w:type="spellStart"/>
      <w:r w:rsidRPr="00184E8F">
        <w:rPr>
          <w:rFonts w:ascii="Calibri" w:eastAsia="Calibri" w:hAnsi="Calibri" w:cs="Calibri"/>
          <w:sz w:val="22"/>
          <w:szCs w:val="22"/>
        </w:rPr>
        <w:t>Filipková</w:t>
      </w:r>
      <w:proofErr w:type="spellEnd"/>
      <w:r w:rsidRPr="00184E8F">
        <w:rPr>
          <w:rFonts w:ascii="Calibri" w:eastAsia="Calibri" w:hAnsi="Calibri" w:cs="Calibri"/>
          <w:sz w:val="22"/>
          <w:szCs w:val="22"/>
        </w:rPr>
        <w:t xml:space="preserve">, Ph.D., ředitelka             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 xml:space="preserve">Mgr. Ing. Romana </w:t>
      </w:r>
      <w:proofErr w:type="spellStart"/>
      <w:r w:rsidRPr="00184E8F">
        <w:rPr>
          <w:rFonts w:ascii="Calibri" w:eastAsia="Calibri" w:hAnsi="Calibri" w:cs="Calibri"/>
          <w:sz w:val="22"/>
          <w:szCs w:val="22"/>
        </w:rPr>
        <w:t>Bélová</w:t>
      </w:r>
      <w:proofErr w:type="spellEnd"/>
      <w:r w:rsidRPr="00184E8F">
        <w:rPr>
          <w:rFonts w:ascii="Calibri" w:eastAsia="Calibri" w:hAnsi="Calibri" w:cs="Calibri"/>
          <w:sz w:val="22"/>
          <w:szCs w:val="22"/>
        </w:rPr>
        <w:t>, náměstkyně ředitelky</w:t>
      </w:r>
    </w:p>
    <w:p w14:paraId="1E4E7B39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tel. 730 166 120                                                     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>tel: 731 199 480</w:t>
      </w:r>
    </w:p>
    <w:p w14:paraId="43D9FBB8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e-mail: ustredi@slezskadiakonie.cz                                    </w:t>
      </w:r>
      <w:r w:rsidRPr="00184E8F"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>r.belova@slezskadiakonie.cz</w:t>
      </w:r>
    </w:p>
    <w:p w14:paraId="1C9A9CA9" w14:textId="77777777" w:rsidR="00494DC5" w:rsidRPr="00184E8F" w:rsidRDefault="00000000">
      <w:pPr>
        <w:spacing w:before="240" w:after="240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Další možnosti podání stížnosti:</w:t>
      </w:r>
    </w:p>
    <w:p w14:paraId="7278B890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Zřizovatel Slezské diakonie</w:t>
      </w:r>
    </w:p>
    <w:p w14:paraId="1C4D5CDB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Slezská církev evangelická </w:t>
      </w:r>
      <w:proofErr w:type="spellStart"/>
      <w:r w:rsidRPr="00184E8F">
        <w:rPr>
          <w:rFonts w:ascii="Calibri" w:eastAsia="Calibri" w:hAnsi="Calibri" w:cs="Calibri"/>
          <w:sz w:val="22"/>
          <w:szCs w:val="22"/>
        </w:rPr>
        <w:t>a.v</w:t>
      </w:r>
      <w:proofErr w:type="spellEnd"/>
      <w:r w:rsidRPr="00184E8F">
        <w:rPr>
          <w:rFonts w:ascii="Calibri" w:eastAsia="Calibri" w:hAnsi="Calibri" w:cs="Calibri"/>
          <w:sz w:val="22"/>
          <w:szCs w:val="22"/>
        </w:rPr>
        <w:t>.</w:t>
      </w:r>
    </w:p>
    <w:p w14:paraId="5EF010CD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Na Nivách 7/259, 737 01 Český Těšín</w:t>
      </w:r>
    </w:p>
    <w:p w14:paraId="3AC1811C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tel: 558 764 380, e-mail: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>sekretariat@sceav.cz</w:t>
      </w: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2C82D395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31FBCEC0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Kancelář veřejného ochránce práv</w:t>
      </w:r>
    </w:p>
    <w:p w14:paraId="24376A80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Údolní 658, 602 00 Brno-střed</w:t>
      </w:r>
    </w:p>
    <w:p w14:paraId="7CFD86AA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tel: 542 542 888, e-mail: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>podatelna@ochrance.cz</w:t>
      </w:r>
    </w:p>
    <w:p w14:paraId="2524239E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  <w:r w:rsidRPr="00184E8F">
        <w:rPr>
          <w:rFonts w:ascii="Calibri" w:eastAsia="Calibri" w:hAnsi="Calibri" w:cs="Calibri"/>
          <w:i/>
          <w:iCs/>
          <w:sz w:val="22"/>
          <w:szCs w:val="22"/>
          <w:u w:val="single"/>
        </w:rPr>
        <w:t>V případě nesouhlasu stěžovatele s vyřízením stížnosti nebo v případě, kdy stížnost nebyla vyřízena ve stanovené lhůtě je možné požádat Ministerstvo práce a sociálních věcí ČR o prověření vyřízení této stížnosti na:</w:t>
      </w:r>
    </w:p>
    <w:p w14:paraId="7677219D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Ministerstvo práce a sociálních věcí</w:t>
      </w:r>
    </w:p>
    <w:p w14:paraId="53516D3C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Na Poříčním právu 1/376 128 01 Praha 2</w:t>
      </w:r>
    </w:p>
    <w:p w14:paraId="75D87188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tel: 950 191 111, e-mail: </w:t>
      </w:r>
      <w:r w:rsidRPr="00184E8F">
        <w:rPr>
          <w:rFonts w:ascii="Calibri" w:eastAsia="Calibri" w:hAnsi="Calibri" w:cs="Calibri"/>
          <w:sz w:val="22"/>
          <w:szCs w:val="22"/>
          <w:u w:val="single"/>
        </w:rPr>
        <w:t>posta@mpsv.cz</w:t>
      </w:r>
    </w:p>
    <w:p w14:paraId="0B886D57" w14:textId="77777777" w:rsidR="00494DC5" w:rsidRPr="00184E8F" w:rsidRDefault="00494DC5">
      <w:pPr>
        <w:rPr>
          <w:rFonts w:ascii="Calibri" w:eastAsia="Calibri" w:hAnsi="Calibri" w:cs="Calibri"/>
          <w:sz w:val="22"/>
          <w:szCs w:val="22"/>
        </w:rPr>
      </w:pPr>
    </w:p>
    <w:p w14:paraId="0BD74AB2" w14:textId="77777777" w:rsidR="00494DC5" w:rsidRPr="00184E8F" w:rsidRDefault="00494DC5">
      <w:pPr>
        <w:rPr>
          <w:rFonts w:ascii="Calibri" w:eastAsia="Calibri" w:hAnsi="Calibri" w:cs="Calibri"/>
          <w:sz w:val="22"/>
          <w:szCs w:val="22"/>
        </w:rPr>
      </w:pPr>
    </w:p>
    <w:p w14:paraId="5D5948F5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Příloha:</w:t>
      </w:r>
    </w:p>
    <w:p w14:paraId="4550C4FB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rPr>
          <w:rFonts w:ascii="Calibri" w:eastAsia="Calibri" w:hAnsi="Calibri" w:cs="Calibri"/>
          <w:sz w:val="22"/>
          <w:szCs w:val="22"/>
          <w:highlight w:val="white"/>
        </w:rPr>
      </w:pPr>
      <w:r w:rsidRPr="00184E8F">
        <w:rPr>
          <w:rFonts w:ascii="Calibri" w:eastAsia="Calibri" w:hAnsi="Calibri" w:cs="Calibri"/>
          <w:sz w:val="22"/>
          <w:szCs w:val="22"/>
          <w:highlight w:val="white"/>
        </w:rPr>
        <w:t>Formulář podnětů</w:t>
      </w:r>
    </w:p>
    <w:p w14:paraId="46A1B331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Formulář záznamu o stížnosti</w:t>
      </w:r>
    </w:p>
    <w:p w14:paraId="446428C1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517C58AB" w14:textId="77777777" w:rsidR="00494DC5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D82923D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9008C3A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D9714DE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00DD3372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9105A7E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41D1608" w14:textId="77777777" w:rsid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03201310" w14:textId="77777777" w:rsidR="00184E8F" w:rsidRPr="00184E8F" w:rsidRDefault="00184E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A6268D2" w14:textId="77777777" w:rsidR="00494DC5" w:rsidRPr="00184E8F" w:rsidRDefault="00000000">
      <w:pPr>
        <w:spacing w:before="240" w:after="240"/>
        <w:jc w:val="center"/>
        <w:rPr>
          <w:rFonts w:ascii="Calibri" w:eastAsia="Calibri" w:hAnsi="Calibri" w:cs="Calibri"/>
          <w:sz w:val="24"/>
          <w:szCs w:val="24"/>
          <w:u w:val="single"/>
        </w:rPr>
      </w:pPr>
      <w:r w:rsidRPr="00184E8F">
        <w:rPr>
          <w:rFonts w:ascii="Calibri" w:eastAsia="Calibri" w:hAnsi="Calibri" w:cs="Calibri"/>
          <w:sz w:val="24"/>
          <w:szCs w:val="24"/>
          <w:u w:val="single"/>
        </w:rPr>
        <w:t>PODNĚT č………………</w:t>
      </w:r>
    </w:p>
    <w:p w14:paraId="1C5C0BD2" w14:textId="77777777" w:rsidR="00494DC5" w:rsidRPr="00184E8F" w:rsidRDefault="00000000">
      <w:pPr>
        <w:spacing w:before="240" w:after="240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 </w:t>
      </w:r>
    </w:p>
    <w:p w14:paraId="123E2E5D" w14:textId="77777777" w:rsidR="00494DC5" w:rsidRPr="00184E8F" w:rsidRDefault="00000000">
      <w:pPr>
        <w:spacing w:before="240" w:after="240"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Dne …………………………</w:t>
      </w:r>
      <w:proofErr w:type="gramStart"/>
      <w:r w:rsidRPr="00184E8F">
        <w:rPr>
          <w:rFonts w:ascii="Calibri" w:eastAsia="Calibri" w:hAnsi="Calibri" w:cs="Calibri"/>
          <w:sz w:val="22"/>
          <w:szCs w:val="22"/>
        </w:rPr>
        <w:t>…….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>.si stěžoval …………………………………………………………………………………………………..</w:t>
      </w:r>
    </w:p>
    <w:p w14:paraId="77A6AF83" w14:textId="7C6EA954" w:rsidR="00494DC5" w:rsidRPr="00184E8F" w:rsidRDefault="00000000">
      <w:pPr>
        <w:spacing w:before="240" w:after="240"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Na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184E8F">
        <w:rPr>
          <w:rFonts w:ascii="Calibri" w:eastAsia="Calibri" w:hAnsi="Calibri" w:cs="Calibri"/>
          <w:sz w:val="22"/>
          <w:szCs w:val="22"/>
        </w:rPr>
        <w:t>…….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0A83B3C" w14:textId="77777777" w:rsidR="00494DC5" w:rsidRPr="00184E8F" w:rsidRDefault="00000000">
      <w:pPr>
        <w:spacing w:before="240" w:after="240"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Řešení: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F5565F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3EFF51BB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3EF36E4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B19BF5D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55CF3A43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09FAF057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AE2DE78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C7D8984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7118AC2" w14:textId="77777777" w:rsidR="00494DC5" w:rsidRPr="00184E8F" w:rsidRDefault="00000000">
      <w:pPr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114300" distR="114300" wp14:anchorId="2032BA85" wp14:editId="552A3AD6">
            <wp:extent cx="5758815" cy="108204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1082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050D6A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7E08CA6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ZÁZNAM O STÍŽNOSTÍ V CHB ARCHA ŠN</w:t>
      </w:r>
    </w:p>
    <w:p w14:paraId="0C80A0C9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3DA508C0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7F4D7D65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KDO SI STĚŽUJE: ……………………………………………………………………………………………………………………………………</w:t>
      </w:r>
    </w:p>
    <w:p w14:paraId="5AD08F1D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0E0F3C75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KDY SI STĚŽUJE: …………………………………………</w:t>
      </w:r>
      <w:proofErr w:type="gramStart"/>
      <w:r w:rsidRPr="00184E8F">
        <w:rPr>
          <w:rFonts w:ascii="Calibri" w:eastAsia="Calibri" w:hAnsi="Calibri" w:cs="Calibri"/>
          <w:sz w:val="22"/>
          <w:szCs w:val="22"/>
        </w:rPr>
        <w:t>…….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>.</w:t>
      </w:r>
    </w:p>
    <w:p w14:paraId="798EFDB6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7DA82B92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379C7501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 xml:space="preserve">SDĚLENÍ STĚŽOVATELE (AUTENTICKÉ).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                                                                                      </w:t>
      </w:r>
    </w:p>
    <w:p w14:paraId="08416FAC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5165D7D3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STĚŽOVATELŮV PODPIS: ……………………………………………</w:t>
      </w:r>
    </w:p>
    <w:p w14:paraId="4B159849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1680122C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4A45D9CE" w14:textId="77777777" w:rsidR="00494DC5" w:rsidRPr="00184E8F" w:rsidRDefault="00000000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PŘEDÁNO K ŘEŠENÍ SOCIÁLNÍMU PRACOVNÍKOVI DNE: ……………………………</w:t>
      </w:r>
    </w:p>
    <w:p w14:paraId="74C19A09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423F422E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0FDAC2BE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  <w:u w:val="single"/>
        </w:rPr>
      </w:pPr>
    </w:p>
    <w:p w14:paraId="566DB94E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  <w:u w:val="single"/>
        </w:rPr>
      </w:pPr>
    </w:p>
    <w:p w14:paraId="4A6ACDB6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  <w:u w:val="single"/>
        </w:rPr>
      </w:pPr>
    </w:p>
    <w:p w14:paraId="5D89E6E4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  <w:u w:val="single"/>
        </w:rPr>
      </w:pPr>
      <w:r w:rsidRPr="00184E8F">
        <w:rPr>
          <w:rFonts w:ascii="Calibri" w:eastAsia="Calibri" w:hAnsi="Calibri" w:cs="Calibri"/>
          <w:b/>
          <w:bCs/>
          <w:sz w:val="22"/>
          <w:szCs w:val="22"/>
          <w:u w:val="single"/>
        </w:rPr>
        <w:t>ŘEŠENÍ STÍŽNOSTI</w:t>
      </w:r>
    </w:p>
    <w:p w14:paraId="0E6B92E5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JAK SE POSTUPOVALO V ŘEŠENÍ STÍŽNOSTI: …………………………………………………………………………</w:t>
      </w:r>
      <w:proofErr w:type="gramStart"/>
      <w:r w:rsidRPr="00184E8F">
        <w:rPr>
          <w:rFonts w:ascii="Calibri" w:eastAsia="Calibri" w:hAnsi="Calibri" w:cs="Calibri"/>
          <w:sz w:val="22"/>
          <w:szCs w:val="22"/>
        </w:rPr>
        <w:t>…….</w:t>
      </w:r>
      <w:proofErr w:type="gramEnd"/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………………………………………………………………………………..</w:t>
      </w:r>
    </w:p>
    <w:p w14:paraId="4FEF1B68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...................</w:t>
      </w:r>
    </w:p>
    <w:p w14:paraId="22FB31CF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JAK SE STÍŽNOST VYŘEŠILA:</w:t>
      </w:r>
    </w:p>
    <w:p w14:paraId="19B2A18D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……………………………………….……………………………………………………………………………………………………………………….</w:t>
      </w:r>
    </w:p>
    <w:p w14:paraId="74EC5F68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B151A09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3948B7B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4B7E112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………………………………………………………………………………………………………………………………………………………………..</w:t>
      </w:r>
    </w:p>
    <w:p w14:paraId="2D426541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67332FCD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i/>
          <w:iCs/>
          <w:sz w:val="22"/>
          <w:szCs w:val="22"/>
        </w:rPr>
        <w:t>PROTI TOMUTO ŘEŠENÍ SE MŮŽE STĚŽOVATEL ODVOLAT.</w:t>
      </w:r>
    </w:p>
    <w:p w14:paraId="31BDA65D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53A3FDEC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55513328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DATUM: ………………………………………….</w:t>
      </w:r>
    </w:p>
    <w:p w14:paraId="27245901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PŘEVZAL (STĚZOVATEL)</w:t>
      </w:r>
    </w:p>
    <w:p w14:paraId="38773C2D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514C68C2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7B5BAF38" w14:textId="77777777" w:rsidR="00494DC5" w:rsidRPr="00184E8F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184E8F">
        <w:rPr>
          <w:rFonts w:ascii="Calibri" w:eastAsia="Calibri" w:hAnsi="Calibri" w:cs="Calibri"/>
          <w:sz w:val="22"/>
          <w:szCs w:val="22"/>
        </w:rPr>
        <w:t>PODPIS: ……………………………………………</w:t>
      </w:r>
    </w:p>
    <w:p w14:paraId="075DE1E5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2"/>
          <w:szCs w:val="22"/>
        </w:rPr>
      </w:pPr>
    </w:p>
    <w:p w14:paraId="6E5A7B22" w14:textId="77777777" w:rsidR="00494DC5" w:rsidRPr="00184E8F" w:rsidRDefault="00494DC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sectPr w:rsidR="00494DC5" w:rsidRPr="00184E8F">
      <w:headerReference w:type="default" r:id="rId8"/>
      <w:footerReference w:type="default" r:id="rId9"/>
      <w:pgSz w:w="11900" w:h="16840"/>
      <w:pgMar w:top="426" w:right="1268" w:bottom="1440" w:left="127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49C23" w14:textId="77777777" w:rsidR="008950AC" w:rsidRDefault="008950AC">
      <w:r>
        <w:separator/>
      </w:r>
    </w:p>
  </w:endnote>
  <w:endnote w:type="continuationSeparator" w:id="0">
    <w:p w14:paraId="10FEF63E" w14:textId="77777777" w:rsidR="008950AC" w:rsidRDefault="00895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E7FE86AD-E350-4C33-BC48-9E8C5F9FB83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0C3F652-6E12-49A2-96E9-40A5A9FE1BFB}"/>
    <w:embedBold r:id="rId3" w:fontKey="{8807D7CC-1ED6-4F3A-99EC-E140E8187D65}"/>
    <w:embedItalic r:id="rId4" w:fontKey="{0323CCE0-CE69-4D28-AAE1-8046F075F740}"/>
    <w:embedBoldItalic r:id="rId5" w:fontKey="{D75FA19A-F9F4-4C60-B07A-2CB10249C544}"/>
  </w:font>
  <w:font w:name="Noto Sans Symbols">
    <w:charset w:val="00"/>
    <w:family w:val="auto"/>
    <w:pitch w:val="default"/>
    <w:embedRegular r:id="rId6" w:fontKey="{FA9DB221-D710-442B-8D50-D1208FC973F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A0015C93-F90F-47F1-BC08-7AF41FBA15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264B" w14:textId="77777777" w:rsidR="00494D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184E8F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  <w:r>
      <w:rPr>
        <w:rFonts w:ascii="Arial" w:eastAsia="Arial" w:hAnsi="Arial" w:cs="Arial"/>
        <w:color w:val="000000"/>
      </w:rPr>
      <w:t xml:space="preserve"> z </w: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NUMPAGES</w:instrText>
    </w:r>
    <w:r>
      <w:rPr>
        <w:rFonts w:ascii="Arial" w:eastAsia="Arial" w:hAnsi="Arial" w:cs="Arial"/>
        <w:color w:val="000000"/>
      </w:rPr>
      <w:fldChar w:fldCharType="separate"/>
    </w:r>
    <w:r w:rsidR="00184E8F"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36FEB07D" w14:textId="77777777" w:rsidR="00494D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</w:rPr>
    </w:pPr>
    <w:r>
      <w:rPr>
        <w:rFonts w:ascii="Arial" w:eastAsia="Arial" w:hAnsi="Arial" w:cs="Arial"/>
      </w:rPr>
      <w:t>V 3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71C80" w14:textId="77777777" w:rsidR="008950AC" w:rsidRDefault="008950AC">
      <w:r>
        <w:separator/>
      </w:r>
    </w:p>
  </w:footnote>
  <w:footnote w:type="continuationSeparator" w:id="0">
    <w:p w14:paraId="2705FD78" w14:textId="77777777" w:rsidR="008950AC" w:rsidRDefault="00895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E3F0" w14:textId="77777777" w:rsidR="00494DC5" w:rsidRDefault="00000000">
    <w:r>
      <w:rPr>
        <w:noProof/>
      </w:rPr>
      <w:drawing>
        <wp:inline distT="114300" distB="114300" distL="114300" distR="114300" wp14:anchorId="5D716EFC" wp14:editId="63BB970E">
          <wp:extent cx="3533418" cy="479108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3418" cy="4791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4345A"/>
    <w:multiLevelType w:val="multilevel"/>
    <w:tmpl w:val="5A585FC8"/>
    <w:lvl w:ilvl="0">
      <w:start w:val="1"/>
      <w:numFmt w:val="bullet"/>
      <w:lvlText w:val="❖"/>
      <w:lvlJc w:val="left"/>
      <w:pPr>
        <w:ind w:left="283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775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DC5"/>
    <w:rsid w:val="00184E8F"/>
    <w:rsid w:val="00494DC5"/>
    <w:rsid w:val="004C5860"/>
    <w:rsid w:val="0089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A140"/>
  <w15:docId w15:val="{4BFE8611-D212-4A87-AE3F-89B64FCC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1661</Words>
  <Characters>9801</Characters>
  <Application>Microsoft Office Word</Application>
  <DocSecurity>0</DocSecurity>
  <Lines>81</Lines>
  <Paragraphs>22</Paragraphs>
  <ScaleCrop>false</ScaleCrop>
  <Company/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Diakonie</cp:lastModifiedBy>
  <cp:revision>2</cp:revision>
  <dcterms:created xsi:type="dcterms:W3CDTF">2026-09-07T05:58:00Z</dcterms:created>
  <dcterms:modified xsi:type="dcterms:W3CDTF">2026-09-07T06:00:00Z</dcterms:modified>
</cp:coreProperties>
</file>