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after="12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Cíle služby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02">
      <w:pPr>
        <w:pageBreakBefore w:val="0"/>
        <w:spacing w:after="12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Azylové bydlení, tréninkové bydlení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03">
      <w:pPr>
        <w:pageBreakBefore w:val="0"/>
        <w:spacing w:after="12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Cílem poskytování služby je stabilizovat sociální situaci klientů a podporovat je při znovuzačlenění se do společnosti a na trh práce. </w:t>
      </w:r>
    </w:p>
    <w:p w:rsidR="00000000" w:rsidDel="00000000" w:rsidP="00000000" w:rsidRDefault="00000000" w:rsidRPr="00000000" w14:paraId="00000004">
      <w:pPr>
        <w:pageBreakBefore w:val="0"/>
        <w:tabs>
          <w:tab w:val="left" w:leader="none" w:pos="1080"/>
        </w:tabs>
        <w:spacing w:after="120" w:line="240" w:lineRule="auto"/>
        <w:rPr>
          <w:rFonts w:ascii="Arial" w:cs="Arial" w:eastAsia="Arial" w:hAnsi="Arial"/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u w:val="single"/>
          <w:rtl w:val="0"/>
        </w:rPr>
        <w:t xml:space="preserve">Dílčí cíle: </w:t>
      </w:r>
    </w:p>
    <w:p w:rsidR="00000000" w:rsidDel="00000000" w:rsidP="00000000" w:rsidRDefault="00000000" w:rsidRPr="00000000" w14:paraId="00000005">
      <w:pPr>
        <w:pageBreakBefore w:val="0"/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Cílem je klient, který:</w:t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6"/>
        </w:numPr>
        <w:spacing w:after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aktivně řeší svou nepříznivou sociální situaci (zajištění stabilního příjmu – důchod, dávky hmotné nouze, příjem ze zaměstnání; řeší své dluhy, řeší úřední záležitosti – doklady, zdravotní pojišťovna, evidence na ÚP apod.),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6"/>
        </w:numPr>
        <w:spacing w:after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je schopen pečovat o svou hygienu a své zdraví,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6"/>
        </w:numPr>
        <w:spacing w:after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obnovil nebo upevnil pracovní návyky a nalezl či udržel zaměstnání,</w:t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6"/>
        </w:numPr>
        <w:spacing w:after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našel vhodné bydlení (komerční ubytovna, podnájem, vlastní bydlení, bydlení u rodiny),</w:t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6"/>
        </w:numPr>
        <w:spacing w:after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navázal a rozvíjí kontakt s rodinou, blízkými osobami,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6"/>
        </w:numPr>
        <w:spacing w:after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nalezl a udrží motivaci k abstinenci a změně dosavadního rizikového chování (cíl programu OÁZA Nebory).</w:t>
      </w:r>
    </w:p>
    <w:p w:rsidR="00000000" w:rsidDel="00000000" w:rsidP="00000000" w:rsidRDefault="00000000" w:rsidRPr="00000000" w14:paraId="0000000C">
      <w:pPr>
        <w:pageBreakBefore w:val="0"/>
        <w:spacing w:after="0" w:lineRule="auto"/>
        <w:ind w:left="72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pacing w:after="12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Zásady poskytování služby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5"/>
        </w:numPr>
        <w:tabs>
          <w:tab w:val="left" w:leader="none" w:pos="567"/>
        </w:tabs>
        <w:spacing w:after="0" w:line="240" w:lineRule="auto"/>
        <w:ind w:left="567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individuální přístup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5"/>
        </w:numPr>
        <w:tabs>
          <w:tab w:val="left" w:leader="none" w:pos="567"/>
        </w:tabs>
        <w:spacing w:after="0" w:line="240" w:lineRule="auto"/>
        <w:ind w:left="567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důstojnost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5"/>
        </w:numPr>
        <w:tabs>
          <w:tab w:val="left" w:leader="none" w:pos="567"/>
        </w:tabs>
        <w:spacing w:after="0" w:line="240" w:lineRule="auto"/>
        <w:ind w:left="567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svobodná volba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5"/>
        </w:numPr>
        <w:tabs>
          <w:tab w:val="left" w:leader="none" w:pos="567"/>
        </w:tabs>
        <w:spacing w:after="0" w:line="240" w:lineRule="auto"/>
        <w:ind w:left="567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srozumitelnost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5"/>
        </w:numPr>
        <w:tabs>
          <w:tab w:val="left" w:leader="none" w:pos="567"/>
        </w:tabs>
        <w:spacing w:after="0" w:line="240" w:lineRule="auto"/>
        <w:ind w:left="567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jasná pravidla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5"/>
        </w:numPr>
        <w:tabs>
          <w:tab w:val="left" w:leader="none" w:pos="567"/>
        </w:tabs>
        <w:spacing w:after="0" w:line="240" w:lineRule="auto"/>
        <w:ind w:left="567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zachování mlčenlivosti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5"/>
        </w:numPr>
        <w:tabs>
          <w:tab w:val="left" w:leader="none" w:pos="567"/>
        </w:tabs>
        <w:spacing w:after="0" w:line="240" w:lineRule="auto"/>
        <w:ind w:left="567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pomoc bližním</w:t>
      </w:r>
    </w:p>
    <w:p w:rsidR="00000000" w:rsidDel="00000000" w:rsidP="00000000" w:rsidRDefault="00000000" w:rsidRPr="00000000" w14:paraId="00000015">
      <w:pPr>
        <w:spacing w:after="0" w:lineRule="auto"/>
        <w:jc w:val="both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spacing w:after="120" w:line="240" w:lineRule="auto"/>
        <w:jc w:val="both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spacing w:after="120" w:line="240" w:lineRule="auto"/>
        <w:jc w:val="both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spacing w:after="120" w:line="24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spacing w:after="120" w:line="24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spacing w:after="12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Kde nás najdete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1B">
      <w:pPr>
        <w:pageBreakBefore w:val="0"/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d0d0d"/>
          <w:sz w:val="20"/>
          <w:szCs w:val="20"/>
          <w:rtl w:val="0"/>
        </w:rPr>
        <w:t xml:space="preserve">Sídlo služby Azylový dům se nachází ve středisku BETHEL Třinec, na Frýdecké ulici, naproti pobočce České průmyslové zdravotní pojišťovny a v blízkosti hypermarketu TESCO. Středisko se n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achází v zastavěné oblasti města Třince, v části Staré Město, cca 5 min. od autobusového stanoviště a cca 20 min. od vlakového nádraží.</w:t>
      </w:r>
    </w:p>
    <w:p w:rsidR="00000000" w:rsidDel="00000000" w:rsidP="00000000" w:rsidRDefault="00000000" w:rsidRPr="00000000" w14:paraId="0000001C">
      <w:pPr>
        <w:pageBreakBefore w:val="0"/>
        <w:tabs>
          <w:tab w:val="left" w:leader="none" w:pos="567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316800</wp:posOffset>
            </wp:positionH>
            <wp:positionV relativeFrom="paragraph">
              <wp:posOffset>76200</wp:posOffset>
            </wp:positionV>
            <wp:extent cx="2290305" cy="1809750"/>
            <wp:effectExtent b="0" l="0" r="0" t="0"/>
            <wp:wrapNone/>
            <wp:docPr id="62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90305" cy="18097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D">
      <w:pPr>
        <w:pageBreakBefore w:val="0"/>
        <w:tabs>
          <w:tab w:val="left" w:leader="none" w:pos="567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tabs>
          <w:tab w:val="left" w:leader="none" w:pos="567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tabs>
          <w:tab w:val="left" w:leader="none" w:pos="567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tabs>
          <w:tab w:val="left" w:leader="none" w:pos="567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tabs>
          <w:tab w:val="left" w:leader="none" w:pos="567"/>
        </w:tabs>
        <w:spacing w:after="120" w:line="360" w:lineRule="auto"/>
        <w:jc w:val="both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tabs>
          <w:tab w:val="left" w:leader="none" w:pos="567"/>
        </w:tabs>
        <w:spacing w:after="120" w:before="200" w:line="276" w:lineRule="auto"/>
        <w:jc w:val="both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tabs>
          <w:tab w:val="left" w:leader="none" w:pos="567"/>
        </w:tabs>
        <w:spacing w:after="120" w:before="200" w:line="240" w:lineRule="auto"/>
        <w:jc w:val="both"/>
        <w:rPr>
          <w:rFonts w:ascii="Arial" w:cs="Arial" w:eastAsia="Arial" w:hAnsi="Arial"/>
          <w:b w:val="1"/>
          <w:bCs w:val="1"/>
          <w:sz w:val="12"/>
          <w:szCs w:val="1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Kdo nás podporuje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tabs>
          <w:tab w:val="left" w:leader="none" w:pos="567"/>
        </w:tabs>
        <w:spacing w:after="0" w:line="240" w:lineRule="auto"/>
        <w:jc w:val="both"/>
        <w:rPr>
          <w:rFonts w:ascii="Arial" w:cs="Arial" w:eastAsia="Arial" w:hAnsi="Arial"/>
          <w:b w:val="1"/>
          <w:bCs w:val="1"/>
          <w:sz w:val="12"/>
          <w:szCs w:val="12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114300" distT="114300" distL="114300" distR="114300">
            <wp:extent cx="871538" cy="438150"/>
            <wp:effectExtent b="0" l="0" r="0" t="0"/>
            <wp:docPr descr="Ministerstvo práce a sociálních věcí" id="55" name="image12.jpg"/>
            <a:graphic>
              <a:graphicData uri="http://schemas.openxmlformats.org/drawingml/2006/picture">
                <pic:pic>
                  <pic:nvPicPr>
                    <pic:cNvPr descr="Ministerstvo práce a sociálních věcí" id="0" name="image1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1538" cy="438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766763" cy="238125"/>
            <wp:effectExtent b="0" l="0" r="0" t="0"/>
            <wp:docPr descr="Sponzor" id="53" name="image15.png"/>
            <a:graphic>
              <a:graphicData uri="http://schemas.openxmlformats.org/drawingml/2006/picture">
                <pic:pic>
                  <pic:nvPicPr>
                    <pic:cNvPr descr="Sponzor" id="0" name="image1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6763" cy="238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328613" cy="381000"/>
            <wp:effectExtent b="0" l="0" r="0" t="0"/>
            <wp:docPr descr="Sponzor" id="57" name="image14.png"/>
            <a:graphic>
              <a:graphicData uri="http://schemas.openxmlformats.org/drawingml/2006/picture">
                <pic:pic>
                  <pic:nvPicPr>
                    <pic:cNvPr descr="Sponzor" id="0" name="image1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8613" cy="38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114300" distT="114300" distL="114300" distR="114300">
            <wp:extent cx="338138" cy="381000"/>
            <wp:effectExtent b="0" l="0" r="0" t="0"/>
            <wp:docPr descr="Český Těšín" id="56" name="image6.jpg"/>
            <a:graphic>
              <a:graphicData uri="http://schemas.openxmlformats.org/drawingml/2006/picture">
                <pic:pic>
                  <pic:nvPicPr>
                    <pic:cNvPr descr="Český Těšín" id="0" name="image6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8138" cy="38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114300" distT="114300" distL="114300" distR="114300">
            <wp:extent cx="357188" cy="390525"/>
            <wp:effectExtent b="0" l="0" r="0" t="0"/>
            <wp:docPr descr="Jablunkov" id="58" name="image2.jpg"/>
            <a:graphic>
              <a:graphicData uri="http://schemas.openxmlformats.org/drawingml/2006/picture">
                <pic:pic>
                  <pic:nvPicPr>
                    <pic:cNvPr descr="Jablunkov" id="0" name="image2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7188" cy="390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12"/>
          <w:szCs w:val="12"/>
          <w:rtl w:val="0"/>
        </w:rPr>
        <w:t xml:space="preserve">                                   </w:t>
      </w:r>
      <w:r w:rsidDel="00000000" w:rsidR="00000000" w:rsidRPr="00000000">
        <w:rPr>
          <w:rFonts w:ascii="Arial" w:cs="Arial" w:eastAsia="Arial" w:hAnsi="Arial"/>
          <w:b w:val="1"/>
          <w:bCs w:val="1"/>
          <w:sz w:val="12"/>
          <w:szCs w:val="12"/>
          <w:rtl w:val="0"/>
        </w:rPr>
        <w:tab/>
        <w:t xml:space="preserve">                                                                    Třinec       Český    Jablunkov</w:t>
      </w:r>
    </w:p>
    <w:p w:rsidR="00000000" w:rsidDel="00000000" w:rsidP="00000000" w:rsidRDefault="00000000" w:rsidRPr="00000000" w14:paraId="00000025">
      <w:pPr>
        <w:pageBreakBefore w:val="0"/>
        <w:tabs>
          <w:tab w:val="left" w:leader="none" w:pos="567"/>
        </w:tabs>
        <w:spacing w:after="0" w:line="240" w:lineRule="auto"/>
        <w:jc w:val="both"/>
        <w:rPr>
          <w:rFonts w:ascii="Arial" w:cs="Arial" w:eastAsia="Arial" w:hAnsi="Arial"/>
          <w:b w:val="1"/>
          <w:bCs w:val="1"/>
          <w:sz w:val="12"/>
          <w:szCs w:val="12"/>
        </w:rPr>
      </w:pPr>
      <w:bookmarkStart w:colFirst="0" w:colLast="0" w:name="_heading=h.8bpt9caxgz8q" w:id="1"/>
      <w:bookmarkEnd w:id="1"/>
      <w:r w:rsidDel="00000000" w:rsidR="00000000" w:rsidRPr="00000000">
        <w:rPr>
          <w:rFonts w:ascii="Arial" w:cs="Arial" w:eastAsia="Arial" w:hAnsi="Arial"/>
          <w:b w:val="1"/>
          <w:bCs w:val="1"/>
          <w:sz w:val="12"/>
          <w:szCs w:val="12"/>
          <w:rtl w:val="0"/>
        </w:rPr>
        <w:t xml:space="preserve">                                                                                                       Těšín</w:t>
      </w:r>
    </w:p>
    <w:p w:rsidR="00000000" w:rsidDel="00000000" w:rsidP="00000000" w:rsidRDefault="00000000" w:rsidRPr="00000000" w14:paraId="00000026">
      <w:pPr>
        <w:shd w:fill="ffffff" w:val="clear"/>
        <w:tabs>
          <w:tab w:val="left" w:leader="none" w:pos="567"/>
        </w:tabs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bookmarkStart w:colFirst="0" w:colLast="0" w:name="_heading=h.ivob6r4j113z" w:id="2"/>
      <w:bookmarkEnd w:id="2"/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360096" cy="289833"/>
            <wp:effectExtent b="0" l="0" r="0" t="0"/>
            <wp:docPr id="46" name="image13.jpg"/>
            <a:graphic>
              <a:graphicData uri="http://schemas.openxmlformats.org/drawingml/2006/picture">
                <pic:pic>
                  <pic:nvPicPr>
                    <pic:cNvPr id="0" name="image13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096" cy="28983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114300" distT="114300" distL="114300" distR="114300">
            <wp:extent cx="314325" cy="357188"/>
            <wp:effectExtent b="0" l="0" r="0" t="0"/>
            <wp:docPr descr="Návsí" id="61" name="image9.jpg"/>
            <a:graphic>
              <a:graphicData uri="http://schemas.openxmlformats.org/drawingml/2006/picture">
                <pic:pic>
                  <pic:nvPicPr>
                    <pic:cNvPr descr="Návsí" id="0" name="image9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571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114300" distT="114300" distL="114300" distR="114300">
            <wp:extent cx="328613" cy="361950"/>
            <wp:effectExtent b="0" l="0" r="0" t="0"/>
            <wp:docPr descr="Ropice" id="60" name="image3.png"/>
            <a:graphic>
              <a:graphicData uri="http://schemas.openxmlformats.org/drawingml/2006/picture">
                <pic:pic>
                  <pic:nvPicPr>
                    <pic:cNvPr descr="Ropice" id="0" name="image3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8613" cy="361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</w:rPr>
        <w:drawing>
          <wp:inline distB="114300" distT="114300" distL="114300" distR="114300">
            <wp:extent cx="363413" cy="323850"/>
            <wp:effectExtent b="0" l="0" r="0" t="0"/>
            <wp:docPr id="51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3413" cy="323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</w:rPr>
        <w:drawing>
          <wp:inline distB="114300" distT="114300" distL="114300" distR="114300">
            <wp:extent cx="291600" cy="324000"/>
            <wp:effectExtent b="0" l="0" r="0" t="0"/>
            <wp:docPr id="45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3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 </w:t>
      </w:r>
      <w:r w:rsidDel="00000000" w:rsidR="00000000" w:rsidRPr="00000000">
        <w:rPr/>
        <w:drawing>
          <wp:inline distB="114300" distT="114300" distL="114300" distR="114300">
            <wp:extent cx="323850" cy="323704"/>
            <wp:effectExtent b="0" l="0" r="0" t="0"/>
            <wp:docPr id="5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7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/>
        <w:drawing>
          <wp:inline distB="114300" distT="114300" distL="114300" distR="114300">
            <wp:extent cx="348422" cy="314325"/>
            <wp:effectExtent b="0" l="0" r="0" t="0"/>
            <wp:docPr id="63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8422" cy="314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fffff" w:val="clear"/>
        <w:tabs>
          <w:tab w:val="left" w:leader="none" w:pos="567"/>
        </w:tabs>
        <w:spacing w:after="0" w:line="240" w:lineRule="auto"/>
        <w:jc w:val="both"/>
        <w:rPr>
          <w:rFonts w:ascii="Arial" w:cs="Arial" w:eastAsia="Arial" w:hAnsi="Arial"/>
          <w:b w:val="1"/>
          <w:bCs w:val="1"/>
          <w:sz w:val="12"/>
          <w:szCs w:val="1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2"/>
          <w:szCs w:val="12"/>
          <w:rtl w:val="0"/>
        </w:rPr>
        <w:t xml:space="preserve">  Karviná        Návsí      Ropice     Hrádek    Bocanovice  Bystřice       Střítež </w:t>
      </w:r>
    </w:p>
    <w:p w:rsidR="00000000" w:rsidDel="00000000" w:rsidP="00000000" w:rsidRDefault="00000000" w:rsidRPr="00000000" w14:paraId="00000028">
      <w:pPr>
        <w:shd w:fill="ffffff" w:val="clear"/>
        <w:tabs>
          <w:tab w:val="left" w:leader="none" w:pos="567"/>
        </w:tabs>
        <w:spacing w:after="0" w:line="240" w:lineRule="auto"/>
        <w:jc w:val="both"/>
        <w:rPr>
          <w:rFonts w:ascii="Arial" w:cs="Arial" w:eastAsia="Arial" w:hAnsi="Arial"/>
          <w:b w:val="1"/>
          <w:bCs w:val="1"/>
          <w:sz w:val="12"/>
          <w:szCs w:val="12"/>
        </w:rPr>
      </w:pPr>
      <w:bookmarkStart w:colFirst="0" w:colLast="0" w:name="_heading=h.u1434zmxok3e" w:id="3"/>
      <w:bookmarkEnd w:id="3"/>
      <w:r w:rsidDel="00000000" w:rsidR="00000000" w:rsidRPr="00000000">
        <w:rPr>
          <w:rFonts w:ascii="Arial" w:cs="Arial" w:eastAsia="Arial" w:hAnsi="Arial"/>
          <w:b w:val="1"/>
          <w:bCs w:val="1"/>
          <w:sz w:val="12"/>
          <w:szCs w:val="12"/>
          <w:rtl w:val="0"/>
        </w:rPr>
        <w:t xml:space="preserve">    </w:t>
      </w:r>
      <w:r w:rsidDel="00000000" w:rsidR="00000000" w:rsidRPr="00000000">
        <w:rPr/>
        <w:drawing>
          <wp:inline distB="114300" distT="114300" distL="114300" distR="114300">
            <wp:extent cx="314325" cy="314179"/>
            <wp:effectExtent b="0" l="0" r="0" t="0"/>
            <wp:docPr id="54" name="image16.jpg"/>
            <a:graphic>
              <a:graphicData uri="http://schemas.openxmlformats.org/drawingml/2006/picture">
                <pic:pic>
                  <pic:nvPicPr>
                    <pic:cNvPr id="0" name="image16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17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bCs w:val="1"/>
          <w:sz w:val="12"/>
          <w:szCs w:val="12"/>
          <w:rtl w:val="0"/>
        </w:rPr>
        <w:t xml:space="preserve">                                                                                        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  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fffff" w:val="clear"/>
        <w:tabs>
          <w:tab w:val="left" w:leader="none" w:pos="567"/>
        </w:tabs>
        <w:spacing w:after="0" w:line="240" w:lineRule="auto"/>
        <w:jc w:val="both"/>
        <w:rPr>
          <w:rFonts w:ascii="Arial" w:cs="Arial" w:eastAsia="Arial" w:hAnsi="Arial"/>
          <w:b w:val="1"/>
          <w:bCs w:val="1"/>
          <w:sz w:val="12"/>
          <w:szCs w:val="12"/>
        </w:rPr>
      </w:pPr>
      <w:r w:rsidDel="00000000" w:rsidR="00000000" w:rsidRPr="00000000">
        <w:rPr>
          <w:rFonts w:ascii="Arial" w:cs="Arial" w:eastAsia="Arial" w:hAnsi="Arial"/>
          <w:sz w:val="12"/>
          <w:szCs w:val="12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b w:val="1"/>
          <w:bCs w:val="1"/>
          <w:sz w:val="12"/>
          <w:szCs w:val="12"/>
          <w:rtl w:val="0"/>
        </w:rPr>
        <w:t xml:space="preserve">  Košařiska        </w:t>
      </w:r>
    </w:p>
    <w:p w:rsidR="00000000" w:rsidDel="00000000" w:rsidP="00000000" w:rsidRDefault="00000000" w:rsidRPr="00000000" w14:paraId="0000002A">
      <w:pPr>
        <w:pageBreakBefore w:val="0"/>
        <w:tabs>
          <w:tab w:val="left" w:leader="none" w:pos="567"/>
        </w:tabs>
        <w:spacing w:after="120" w:line="240" w:lineRule="auto"/>
        <w:jc w:val="left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tabs>
          <w:tab w:val="left" w:leader="none" w:pos="567"/>
        </w:tabs>
        <w:spacing w:after="120" w:line="240" w:lineRule="auto"/>
        <w:jc w:val="left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Sídlo organizace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tabs>
          <w:tab w:val="left" w:leader="none" w:pos="567"/>
        </w:tabs>
        <w:spacing w:after="0" w:line="240" w:lineRule="auto"/>
        <w:ind w:right="1474"/>
        <w:jc w:val="center"/>
        <w:rPr>
          <w:rFonts w:ascii="Arial" w:cs="Arial" w:eastAsia="Arial" w:hAnsi="Arial"/>
          <w:b w:val="1"/>
          <w:bCs w:val="1"/>
          <w:color w:val="0070c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70c0"/>
          <w:sz w:val="20"/>
          <w:szCs w:val="20"/>
          <w:rtl w:val="0"/>
        </w:rPr>
        <w:t xml:space="preserve">Slezská diakonie</w:t>
      </w:r>
    </w:p>
    <w:p w:rsidR="00000000" w:rsidDel="00000000" w:rsidP="00000000" w:rsidRDefault="00000000" w:rsidRPr="00000000" w14:paraId="0000002D">
      <w:pPr>
        <w:pageBreakBefore w:val="0"/>
        <w:tabs>
          <w:tab w:val="left" w:leader="none" w:pos="567"/>
        </w:tabs>
        <w:spacing w:after="0" w:line="240" w:lineRule="auto"/>
        <w:ind w:right="1474"/>
        <w:jc w:val="center"/>
        <w:rPr>
          <w:rFonts w:ascii="Arial" w:cs="Arial" w:eastAsia="Arial" w:hAnsi="Arial"/>
          <w:color w:val="0070c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70c0"/>
          <w:sz w:val="20"/>
          <w:szCs w:val="20"/>
          <w:rtl w:val="0"/>
        </w:rPr>
        <w:t xml:space="preserve">Na Nivách 7, 737 01 Český Těšín</w:t>
      </w:r>
    </w:p>
    <w:p w:rsidR="00000000" w:rsidDel="00000000" w:rsidP="00000000" w:rsidRDefault="00000000" w:rsidRPr="00000000" w14:paraId="0000002E">
      <w:pPr>
        <w:pageBreakBefore w:val="0"/>
        <w:tabs>
          <w:tab w:val="left" w:leader="none" w:pos="567"/>
        </w:tabs>
        <w:spacing w:after="0" w:line="240" w:lineRule="auto"/>
        <w:ind w:right="1474"/>
        <w:jc w:val="center"/>
        <w:rPr>
          <w:rFonts w:ascii="Arial" w:cs="Arial" w:eastAsia="Arial" w:hAnsi="Arial"/>
          <w:color w:val="0070c0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tabs>
          <w:tab w:val="left" w:leader="none" w:pos="567"/>
        </w:tabs>
        <w:spacing w:after="0" w:line="240" w:lineRule="auto"/>
        <w:ind w:right="1474"/>
        <w:jc w:val="center"/>
        <w:rPr>
          <w:rFonts w:ascii="Arial" w:cs="Arial" w:eastAsia="Arial" w:hAnsi="Arial"/>
          <w:color w:val="0070c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70c0"/>
          <w:sz w:val="20"/>
          <w:szCs w:val="20"/>
          <w:rtl w:val="0"/>
        </w:rPr>
        <w:t xml:space="preserve">Telefon: +420 558 764 333</w:t>
      </w:r>
    </w:p>
    <w:p w:rsidR="00000000" w:rsidDel="00000000" w:rsidP="00000000" w:rsidRDefault="00000000" w:rsidRPr="00000000" w14:paraId="00000030">
      <w:pPr>
        <w:pageBreakBefore w:val="0"/>
        <w:tabs>
          <w:tab w:val="left" w:leader="none" w:pos="567"/>
        </w:tabs>
        <w:spacing w:after="0" w:line="240" w:lineRule="auto"/>
        <w:ind w:right="1474"/>
        <w:jc w:val="center"/>
        <w:rPr>
          <w:rFonts w:ascii="Arial" w:cs="Arial" w:eastAsia="Arial" w:hAnsi="Arial"/>
          <w:color w:val="0070c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70c0"/>
          <w:sz w:val="20"/>
          <w:szCs w:val="20"/>
          <w:rtl w:val="0"/>
        </w:rPr>
        <w:t xml:space="preserve">Fax: +420 558 764 301</w:t>
      </w:r>
    </w:p>
    <w:p w:rsidR="00000000" w:rsidDel="00000000" w:rsidP="00000000" w:rsidRDefault="00000000" w:rsidRPr="00000000" w14:paraId="00000031">
      <w:pPr>
        <w:pageBreakBefore w:val="0"/>
        <w:tabs>
          <w:tab w:val="left" w:leader="none" w:pos="567"/>
        </w:tabs>
        <w:spacing w:after="0" w:line="240" w:lineRule="auto"/>
        <w:ind w:right="1474"/>
        <w:jc w:val="center"/>
        <w:rPr>
          <w:rFonts w:ascii="Arial" w:cs="Arial" w:eastAsia="Arial" w:hAnsi="Arial"/>
          <w:color w:val="0070c0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tabs>
          <w:tab w:val="left" w:leader="none" w:pos="567"/>
        </w:tabs>
        <w:spacing w:after="0" w:line="240" w:lineRule="auto"/>
        <w:ind w:right="1474"/>
        <w:jc w:val="center"/>
        <w:rPr>
          <w:rFonts w:ascii="Arial" w:cs="Arial" w:eastAsia="Arial" w:hAnsi="Arial"/>
          <w:color w:val="0070c0"/>
          <w:sz w:val="20"/>
          <w:szCs w:val="20"/>
        </w:rPr>
      </w:pPr>
      <w:hyperlink r:id="rId21">
        <w:r w:rsidDel="00000000" w:rsidR="00000000" w:rsidRPr="00000000">
          <w:rPr>
            <w:rFonts w:ascii="Arial" w:cs="Arial" w:eastAsia="Arial" w:hAnsi="Arial"/>
            <w:color w:val="0070c0"/>
            <w:sz w:val="20"/>
            <w:szCs w:val="20"/>
            <w:u w:val="none"/>
            <w:rtl w:val="0"/>
          </w:rPr>
          <w:t xml:space="preserve">ustredi@slezskadiakonie.cz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tabs>
          <w:tab w:val="left" w:leader="none" w:pos="567"/>
        </w:tabs>
        <w:spacing w:after="0" w:line="240" w:lineRule="auto"/>
        <w:ind w:right="1474"/>
        <w:jc w:val="center"/>
        <w:rPr>
          <w:rFonts w:ascii="Arial" w:cs="Arial" w:eastAsia="Arial" w:hAnsi="Arial"/>
          <w:color w:val="0070c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70c0"/>
          <w:sz w:val="20"/>
          <w:szCs w:val="20"/>
          <w:rtl w:val="0"/>
        </w:rPr>
        <w:t xml:space="preserve">www.slezskadiakonie.cz</w:t>
      </w:r>
    </w:p>
    <w:p w:rsidR="00000000" w:rsidDel="00000000" w:rsidP="00000000" w:rsidRDefault="00000000" w:rsidRPr="00000000" w14:paraId="00000034">
      <w:pPr>
        <w:pageBreakBefore w:val="0"/>
        <w:tabs>
          <w:tab w:val="left" w:leader="none" w:pos="2550"/>
        </w:tabs>
        <w:spacing w:after="0" w:line="240" w:lineRule="auto"/>
        <w:ind w:right="1474"/>
        <w:jc w:val="center"/>
        <w:rPr>
          <w:rFonts w:ascii="Arial" w:cs="Arial" w:eastAsia="Arial" w:hAnsi="Arial"/>
          <w:color w:val="0070c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70c0"/>
          <w:sz w:val="20"/>
          <w:szCs w:val="20"/>
          <w:rtl w:val="0"/>
        </w:rPr>
        <w:t xml:space="preserve">č.ú.: 86 – 613 144 0257 / 0100</w:t>
      </w:r>
    </w:p>
    <w:p w:rsidR="00000000" w:rsidDel="00000000" w:rsidP="00000000" w:rsidRDefault="00000000" w:rsidRPr="00000000" w14:paraId="00000035">
      <w:pPr>
        <w:pageBreakBefore w:val="0"/>
        <w:tabs>
          <w:tab w:val="left" w:leader="none" w:pos="2550"/>
        </w:tabs>
        <w:spacing w:after="0" w:line="240" w:lineRule="auto"/>
        <w:jc w:val="center"/>
        <w:rPr>
          <w:rFonts w:ascii="Arial" w:cs="Arial" w:eastAsia="Arial" w:hAnsi="Arial"/>
          <w:color w:val="0070c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spacing w:after="0" w:line="360" w:lineRule="auto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spacing w:after="0" w:line="360" w:lineRule="auto"/>
        <w:jc w:val="center"/>
        <w:rPr>
          <w:rFonts w:ascii="Arial" w:cs="Arial" w:eastAsia="Arial" w:hAnsi="Arial"/>
          <w:b w:val="1"/>
          <w:bCs w:val="1"/>
          <w:sz w:val="48"/>
          <w:szCs w:val="4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48"/>
          <w:szCs w:val="48"/>
          <w:rtl w:val="0"/>
        </w:rPr>
        <w:t xml:space="preserve">BETHEL Třinec</w:t>
      </w:r>
    </w:p>
    <w:p w:rsidR="00000000" w:rsidDel="00000000" w:rsidP="00000000" w:rsidRDefault="00000000" w:rsidRPr="00000000" w14:paraId="00000038">
      <w:pPr>
        <w:pageBreakBefore w:val="0"/>
        <w:spacing w:after="200" w:line="360" w:lineRule="auto"/>
        <w:jc w:val="center"/>
        <w:rPr>
          <w:rFonts w:ascii="Arial" w:cs="Arial" w:eastAsia="Arial" w:hAnsi="Arial"/>
          <w:b w:val="1"/>
          <w:bCs w:val="1"/>
          <w:color w:val="0000ff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ff"/>
          <w:sz w:val="36"/>
          <w:szCs w:val="36"/>
          <w:rtl w:val="0"/>
        </w:rPr>
        <w:t xml:space="preserve">AZYLOVÝ DŮM</w:t>
      </w:r>
    </w:p>
    <w:p w:rsidR="00000000" w:rsidDel="00000000" w:rsidP="00000000" w:rsidRDefault="00000000" w:rsidRPr="00000000" w14:paraId="00000039">
      <w:pPr>
        <w:pageBreakBefore w:val="0"/>
        <w:spacing w:after="0"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Frýdecká 191, 739 61 Třinec</w:t>
      </w:r>
    </w:p>
    <w:p w:rsidR="00000000" w:rsidDel="00000000" w:rsidP="00000000" w:rsidRDefault="00000000" w:rsidRPr="00000000" w14:paraId="0000003A">
      <w:pPr>
        <w:pageBreakBefore w:val="0"/>
        <w:spacing w:after="0"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spacing w:after="0" w:line="360" w:lineRule="auto"/>
        <w:ind w:left="0" w:firstLine="566.9291338582684"/>
        <w:rPr>
          <w:rFonts w:ascii="Arial" w:cs="Arial" w:eastAsia="Arial" w:hAnsi="Arial"/>
          <w:color w:val="0d0d0d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d0d0d"/>
          <w:sz w:val="20"/>
          <w:szCs w:val="20"/>
          <w:rtl w:val="0"/>
        </w:rPr>
        <w:t xml:space="preserve">telefon: 703 872 285 (vrátnice)</w:t>
      </w:r>
    </w:p>
    <w:p w:rsidR="00000000" w:rsidDel="00000000" w:rsidP="00000000" w:rsidRDefault="00000000" w:rsidRPr="00000000" w14:paraId="0000003C">
      <w:pPr>
        <w:pageBreakBefore w:val="0"/>
        <w:spacing w:after="0" w:line="360" w:lineRule="auto"/>
        <w:ind w:left="0" w:firstLine="1275.5905511811022"/>
        <w:rPr>
          <w:rFonts w:ascii="Arial" w:cs="Arial" w:eastAsia="Arial" w:hAnsi="Arial"/>
          <w:color w:val="0d0d0d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d0d0d"/>
          <w:sz w:val="20"/>
          <w:szCs w:val="20"/>
          <w:rtl w:val="0"/>
        </w:rPr>
        <w:t xml:space="preserve">734 769 702 (koordinátor služby)</w:t>
      </w:r>
    </w:p>
    <w:p w:rsidR="00000000" w:rsidDel="00000000" w:rsidP="00000000" w:rsidRDefault="00000000" w:rsidRPr="00000000" w14:paraId="0000003D">
      <w:pPr>
        <w:pageBreakBefore w:val="0"/>
        <w:spacing w:after="0" w:line="360" w:lineRule="auto"/>
        <w:ind w:left="0" w:firstLine="1275.5905511811022"/>
        <w:rPr>
          <w:rFonts w:ascii="Arial" w:cs="Arial" w:eastAsia="Arial" w:hAnsi="Arial"/>
          <w:color w:val="0d0d0d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d0d0d"/>
          <w:sz w:val="20"/>
          <w:szCs w:val="20"/>
          <w:rtl w:val="0"/>
        </w:rPr>
        <w:t xml:space="preserve">737 206 445 (vedoucí střediska)</w:t>
      </w:r>
    </w:p>
    <w:p w:rsidR="00000000" w:rsidDel="00000000" w:rsidP="00000000" w:rsidRDefault="00000000" w:rsidRPr="00000000" w14:paraId="0000003E">
      <w:pPr>
        <w:pageBreakBefore w:val="0"/>
        <w:spacing w:after="0" w:line="360" w:lineRule="auto"/>
        <w:ind w:firstLine="566.9291338582684"/>
        <w:jc w:val="left"/>
        <w:rPr>
          <w:rFonts w:ascii="Arial" w:cs="Arial" w:eastAsia="Arial" w:hAnsi="Arial"/>
          <w:color w:val="0d0d0d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d0d0d"/>
          <w:sz w:val="20"/>
          <w:szCs w:val="20"/>
          <w:rtl w:val="0"/>
        </w:rPr>
        <w:t xml:space="preserve">email: </w:t>
      </w:r>
      <w:hyperlink r:id="rId22">
        <w:r w:rsidDel="00000000" w:rsidR="00000000" w:rsidRPr="00000000">
          <w:rPr>
            <w:rFonts w:ascii="Arial" w:cs="Arial" w:eastAsia="Arial" w:hAnsi="Arial"/>
            <w:color w:val="0d0d0d"/>
            <w:sz w:val="20"/>
            <w:szCs w:val="20"/>
            <w:u w:val="none"/>
            <w:rtl w:val="0"/>
          </w:rPr>
          <w:t xml:space="preserve">bethel.tc@slezskadiakonie.cz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spacing w:after="0" w:line="360" w:lineRule="auto"/>
        <w:ind w:firstLine="566.9291338582684"/>
        <w:jc w:val="left"/>
        <w:rPr>
          <w:rFonts w:ascii="Arial" w:cs="Arial" w:eastAsia="Arial" w:hAnsi="Arial"/>
          <w:color w:val="0d0d0d"/>
          <w:sz w:val="20"/>
          <w:szCs w:val="20"/>
        </w:rPr>
      </w:pPr>
      <w:hyperlink r:id="rId23">
        <w:r w:rsidDel="00000000" w:rsidR="00000000" w:rsidRPr="00000000">
          <w:rPr>
            <w:rFonts w:ascii="Arial" w:cs="Arial" w:eastAsia="Arial" w:hAnsi="Arial"/>
            <w:color w:val="0d0d0d"/>
            <w:sz w:val="20"/>
            <w:szCs w:val="20"/>
            <w:u w:val="none"/>
            <w:rtl w:val="0"/>
          </w:rPr>
          <w:t xml:space="preserve">www.slezskadiakonie.cz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spacing w:after="0" w:line="360" w:lineRule="auto"/>
        <w:jc w:val="center"/>
        <w:rPr>
          <w:rFonts w:ascii="Arial" w:cs="Arial" w:eastAsia="Arial" w:hAnsi="Arial"/>
          <w:b w:val="1"/>
          <w:bCs w:val="1"/>
          <w:color w:val="0099ff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spacing w:after="0" w:line="360" w:lineRule="auto"/>
        <w:jc w:val="center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Provozní doba</w:t>
      </w:r>
    </w:p>
    <w:p w:rsidR="00000000" w:rsidDel="00000000" w:rsidP="00000000" w:rsidRDefault="00000000" w:rsidRPr="00000000" w14:paraId="00000042">
      <w:pPr>
        <w:pageBreakBefore w:val="0"/>
        <w:spacing w:after="120"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Provoz služby je zajištěn bez omezení</w:t>
      </w:r>
    </w:p>
    <w:p w:rsidR="00000000" w:rsidDel="00000000" w:rsidP="00000000" w:rsidRDefault="00000000" w:rsidRPr="00000000" w14:paraId="00000043">
      <w:pPr>
        <w:pageBreakBefore w:val="0"/>
        <w:spacing w:after="0" w:line="360" w:lineRule="auto"/>
        <w:jc w:val="center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Úřední hodiny kanceláře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spacing w:after="0"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pondělí - pátek: 7:00 - 15:00 </w:t>
      </w:r>
    </w:p>
    <w:p w:rsidR="00000000" w:rsidDel="00000000" w:rsidP="00000000" w:rsidRDefault="00000000" w:rsidRPr="00000000" w14:paraId="00000045">
      <w:pPr>
        <w:pageBreakBefore w:val="0"/>
        <w:spacing w:after="120" w:line="24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přestávka: 11:30 – 12:00</w:t>
      </w:r>
    </w:p>
    <w:p w:rsidR="00000000" w:rsidDel="00000000" w:rsidP="00000000" w:rsidRDefault="00000000" w:rsidRPr="00000000" w14:paraId="00000046">
      <w:pPr>
        <w:spacing w:after="120" w:line="24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</w:rPr>
        <w:drawing>
          <wp:inline distB="114300" distT="114300" distL="114300" distR="114300">
            <wp:extent cx="2541712" cy="2114550"/>
            <wp:effectExtent b="0" l="0" r="0" t="0"/>
            <wp:docPr id="59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41712" cy="2114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spacing w:after="12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Poslání: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shd w:fill="ffffff" w:val="clear"/>
        <w:spacing w:after="24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Posláním sociální služby Azylový dům pro muže střediska BETHEL Třinec je poskytnutí zázemí, podpory a odborné pomoci mužům bez přístřeší. Nabízená podpora vychází z individuálních potřeb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klient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ů a motivuje je k aktivnímu řešení vlastní nepříznivé situace.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9">
      <w:pPr>
        <w:pageBreakBefore w:val="0"/>
        <w:shd w:fill="ffffff" w:val="clear"/>
        <w:spacing w:after="120" w:line="240" w:lineRule="auto"/>
        <w:jc w:val="both"/>
        <w:rPr>
          <w:rFonts w:ascii="Arial" w:cs="Arial" w:eastAsia="Arial" w:hAnsi="Arial"/>
          <w:color w:val="000000"/>
          <w:sz w:val="18"/>
          <w:szCs w:val="18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Služba nabízí tyto činnosti: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Základní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240" w:lineRule="auto"/>
        <w:ind w:left="567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poskytnutí ubytování v těchto programech:</w:t>
      </w:r>
    </w:p>
    <w:p w:rsidR="00000000" w:rsidDel="00000000" w:rsidP="00000000" w:rsidRDefault="00000000" w:rsidRPr="00000000" w14:paraId="0000004C">
      <w:pPr>
        <w:pageBreakBefore w:val="0"/>
        <w:spacing w:after="0" w:line="240" w:lineRule="auto"/>
        <w:ind w:left="1134" w:hanging="310.99999999999994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- </w:t>
        <w:tab/>
        <w:t xml:space="preserve">azylové bydlení (základní pokoj, pokoj se samostatným kuchyňským koutem)</w:t>
      </w:r>
    </w:p>
    <w:p w:rsidR="00000000" w:rsidDel="00000000" w:rsidP="00000000" w:rsidRDefault="00000000" w:rsidRPr="00000000" w14:paraId="0000004D">
      <w:pPr>
        <w:pageBreakBefore w:val="0"/>
        <w:spacing w:after="0" w:line="240" w:lineRule="auto"/>
        <w:ind w:left="1134" w:hanging="310.99999999999994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- </w:t>
        <w:tab/>
        <w:t xml:space="preserve">Oáza Nebory</w:t>
      </w:r>
    </w:p>
    <w:p w:rsidR="00000000" w:rsidDel="00000000" w:rsidP="00000000" w:rsidRDefault="00000000" w:rsidRPr="00000000" w14:paraId="0000004E">
      <w:pPr>
        <w:pageBreakBefore w:val="0"/>
        <w:spacing w:after="0" w:line="240" w:lineRule="auto"/>
        <w:ind w:left="1134" w:hanging="310.99999999999994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- </w:t>
        <w:tab/>
        <w:t xml:space="preserve">tréninkové bydlení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240" w:lineRule="auto"/>
        <w:ind w:left="567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poskytnutí stravy nebo pomoc s přípravou stravy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283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vytvoření podmínek pro samostatnou přípravu nebo pomoc s přípravou stravy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240" w:lineRule="auto"/>
        <w:ind w:left="567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umožnění hygieny, praní a žehlení prádla, výměna ložního prádla 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240" w:lineRule="auto"/>
        <w:ind w:left="567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pomoc při uplatňování práv, oprávněných zájmů a osobních záležitostí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283.606299212598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základní sociální poradenství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283.606299212598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podpora při vyřizování dokladů, základní podpora při řešení zadluženosti, podpora při hledání zaměstnání, podpora při stabilizaci zdravotního stavu,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podpora v řešení problému závislosti na návykových látkách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apod.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240" w:lineRule="auto"/>
        <w:ind w:left="567" w:right="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sociálně terapeutické činnosti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75.5905511811022" w:right="0" w:hanging="360"/>
        <w:jc w:val="both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pomoc a podpora při dalších aktivitách podporujících sociálních začleňování-vzdělávací a rozvojové aktivity, jednorazové tematické akce apod.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75.5905511811022" w:right="0" w:hanging="360"/>
        <w:jc w:val="both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duchovní podpora-křesťanská setkání, možnost pastoračních rozhovorů s pracovníky střediska, duchovními apod. </w:t>
      </w:r>
    </w:p>
    <w:p w:rsidR="00000000" w:rsidDel="00000000" w:rsidP="00000000" w:rsidRDefault="00000000" w:rsidRPr="00000000" w14:paraId="00000058">
      <w:pPr>
        <w:pageBreakBefore w:val="0"/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Fakultativní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59">
      <w:pPr>
        <w:pageBreakBefore w:val="0"/>
        <w:numPr>
          <w:ilvl w:val="0"/>
          <w:numId w:val="7"/>
        </w:numPr>
        <w:tabs>
          <w:tab w:val="left" w:leader="none" w:pos="1080"/>
        </w:tabs>
        <w:spacing w:after="0" w:line="24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využití pračky</w:t>
      </w:r>
    </w:p>
    <w:p w:rsidR="00000000" w:rsidDel="00000000" w:rsidP="00000000" w:rsidRDefault="00000000" w:rsidRPr="00000000" w14:paraId="0000005A">
      <w:pPr>
        <w:pageBreakBefore w:val="0"/>
        <w:spacing w:after="12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Cílová skupina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5B">
      <w:pPr>
        <w:pageBreakBefore w:val="0"/>
        <w:spacing w:after="12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Služba azylový dům je poskytována ve 3 programech:</w:t>
      </w:r>
    </w:p>
    <w:p w:rsidR="00000000" w:rsidDel="00000000" w:rsidP="00000000" w:rsidRDefault="00000000" w:rsidRPr="00000000" w14:paraId="0000005C">
      <w:pPr>
        <w:pageBreakBefore w:val="0"/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spacing w:after="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Azylové bydlení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843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Sociální služba azylový dům je v základní formě poskytována ve středisku na ul. Frýdecká 191 v Třinci. </w:t>
      </w:r>
    </w:p>
    <w:p w:rsidR="00000000" w:rsidDel="00000000" w:rsidP="00000000" w:rsidRDefault="00000000" w:rsidRPr="00000000" w14:paraId="0000005F">
      <w:pPr>
        <w:pageBreakBefore w:val="0"/>
        <w:tabs>
          <w:tab w:val="left" w:leader="none" w:pos="567"/>
        </w:tabs>
        <w:spacing w:after="120" w:line="240" w:lineRule="auto"/>
        <w:rPr>
          <w:rFonts w:ascii="Arial" w:cs="Arial" w:eastAsia="Arial" w:hAnsi="Arial"/>
          <w:i w:val="1"/>
          <w:i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Klientem může být muž od 18-ti do 80-ti let věku, který se ocitl bez přístřeší.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1268095</wp:posOffset>
            </wp:positionH>
            <wp:positionV relativeFrom="paragraph">
              <wp:posOffset>14605</wp:posOffset>
            </wp:positionV>
            <wp:extent cx="1681163" cy="1276350"/>
            <wp:effectExtent b="0" l="0" r="0" t="0"/>
            <wp:wrapSquare wrapText="bothSides" distB="0" distT="0" distL="114300" distR="114300"/>
            <wp:docPr descr="D:\Server\FOTOGRAFIE\středisko\P7270128.JPG" id="50" name="image17.jpg"/>
            <a:graphic>
              <a:graphicData uri="http://schemas.openxmlformats.org/drawingml/2006/picture">
                <pic:pic>
                  <pic:nvPicPr>
                    <pic:cNvPr descr="D:\Server\FOTOGRAFIE\středisko\P7270128.JPG" id="0" name="image17.jp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81163" cy="12763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0">
      <w:pPr>
        <w:pageBreakBefore w:val="0"/>
        <w:tabs>
          <w:tab w:val="left" w:leader="none" w:pos="567"/>
        </w:tabs>
        <w:spacing w:after="24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Ubytovací kapacita tohoto programu služby je 26 lůžek </w:t>
      </w:r>
    </w:p>
    <w:p w:rsidR="00000000" w:rsidDel="00000000" w:rsidP="00000000" w:rsidRDefault="00000000" w:rsidRPr="00000000" w14:paraId="00000061">
      <w:pPr>
        <w:pageBreakBefore w:val="0"/>
        <w:spacing w:after="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Oáza Nebory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843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Tento program je poskytován ve středisku na adrese Nebory 2, Třinec.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843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i w:val="1"/>
          <w:i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Je určen pro muže od 18-ti do 80-ti let věku, kteří se ocitli bez přístřeší a zároveň chtějí řešit problém závislosti.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                      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17148</wp:posOffset>
            </wp:positionH>
            <wp:positionV relativeFrom="paragraph">
              <wp:posOffset>68580</wp:posOffset>
            </wp:positionV>
            <wp:extent cx="1724025" cy="1109663"/>
            <wp:effectExtent b="0" l="0" r="0" t="0"/>
            <wp:wrapSquare wrapText="bothSides" distB="0" distT="0" distL="114300" distR="114300"/>
            <wp:docPr descr="D:\Server\FOTOGRAFIE\Ranč-slavnostní otevření\Snímek 003.jpg" id="49" name="image4.jpg"/>
            <a:graphic>
              <a:graphicData uri="http://schemas.openxmlformats.org/drawingml/2006/picture">
                <pic:pic>
                  <pic:nvPicPr>
                    <pic:cNvPr descr="D:\Server\FOTOGRAFIE\Ranč-slavnostní otevření\Snímek 003.jpg" id="0" name="image4.jp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1096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843"/>
        </w:tabs>
        <w:spacing w:after="120" w:before="0" w:line="240" w:lineRule="auto"/>
        <w:ind w:left="2976.377952755906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Ubytovací kapacita t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ohoto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programu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služby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3417263</wp:posOffset>
            </wp:positionH>
            <wp:positionV relativeFrom="margin">
              <wp:posOffset>4914231</wp:posOffset>
            </wp:positionV>
            <wp:extent cx="1201613" cy="1377030"/>
            <wp:effectExtent b="0" l="0" r="0" t="0"/>
            <wp:wrapSquare wrapText="bothSides" distB="0" distT="0" distL="114300" distR="114300"/>
            <wp:docPr descr="D:\Server\FOTOGRAFIE\středisko\2010 021.JPG" id="47" name="image7.jpg"/>
            <a:graphic>
              <a:graphicData uri="http://schemas.openxmlformats.org/drawingml/2006/picture">
                <pic:pic>
                  <pic:nvPicPr>
                    <pic:cNvPr descr="D:\Server\FOTOGRAFIE\středisko\2010 021.JPG" id="0" name="image7.jp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1613" cy="13770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je 1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lůžek.</w:t>
      </w:r>
    </w:p>
    <w:p w:rsidR="00000000" w:rsidDel="00000000" w:rsidP="00000000" w:rsidRDefault="00000000" w:rsidRPr="00000000" w14:paraId="00000065">
      <w:pPr>
        <w:pageBreakBefore w:val="0"/>
        <w:spacing w:after="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Tréninkové bydlení</w:t>
      </w:r>
    </w:p>
    <w:p w:rsidR="00000000" w:rsidDel="00000000" w:rsidP="00000000" w:rsidRDefault="00000000" w:rsidRPr="00000000" w14:paraId="00000066">
      <w:pPr>
        <w:pageBreakBefore w:val="0"/>
        <w:spacing w:after="12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Návazná služba azylový dům - tréninkové bydlení je poskytována v 7 bytech (2 garsoniéry v Třinci na ul. Lidické, 1 byt vel. 1+1 v Třinci na ul. Míru, 2 byty vel. 1+1 v Třinci na ul. Komenského, 1 byt vel. 2+1 v Třinci na ul. Palackého a 1 byt vel. 1+0  v Českém Těšíně na ul. Kysucké).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4.8031496063004"/>
        </w:tabs>
        <w:spacing w:after="0" w:before="0" w:line="240" w:lineRule="auto"/>
        <w:ind w:left="0" w:right="0" w:hanging="72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ab/>
        <w:t xml:space="preserve">Kliente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 může být muž od 18-ti do 80-ti let věku, který se ocitl bez přístřeší a který předtím využíval azylové bydlení na ul. Frýdecké nebo program Oáza Nebory.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843"/>
        </w:tabs>
        <w:spacing w:after="0" w:before="20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Ubytovací kapacita služby v tréninkových bytech je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lůž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ek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843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843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ageBreakBefore w:val="0"/>
        <w:spacing w:after="0" w:line="240" w:lineRule="auto"/>
        <w:rPr>
          <w:rFonts w:ascii="Arial" w:cs="Arial" w:eastAsia="Arial" w:hAnsi="Arial"/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u w:val="single"/>
          <w:rtl w:val="0"/>
        </w:rPr>
        <w:t xml:space="preserve">Klientem služby nemůže být:</w:t>
      </w:r>
    </w:p>
    <w:p w:rsidR="00000000" w:rsidDel="00000000" w:rsidP="00000000" w:rsidRDefault="00000000" w:rsidRPr="00000000" w14:paraId="0000006C">
      <w:pPr>
        <w:pageBreakBefore w:val="0"/>
        <w:numPr>
          <w:ilvl w:val="0"/>
          <w:numId w:val="4"/>
        </w:numPr>
        <w:tabs>
          <w:tab w:val="left" w:leader="none" w:pos="567"/>
        </w:tabs>
        <w:spacing w:after="0" w:line="240" w:lineRule="auto"/>
        <w:ind w:left="567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osoba, která není schopna pohybu bez cizí pomoci nebo potřebuje bezbariérové prostředí,</w:t>
      </w:r>
    </w:p>
    <w:p w:rsidR="00000000" w:rsidDel="00000000" w:rsidP="00000000" w:rsidRDefault="00000000" w:rsidRPr="00000000" w14:paraId="0000006D">
      <w:pPr>
        <w:pageBreakBefore w:val="0"/>
        <w:numPr>
          <w:ilvl w:val="0"/>
          <w:numId w:val="4"/>
        </w:numPr>
        <w:tabs>
          <w:tab w:val="left" w:leader="none" w:pos="567"/>
        </w:tabs>
        <w:spacing w:after="0" w:line="240" w:lineRule="auto"/>
        <w:ind w:left="567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osoba, která je nesoběstačná v základních životních úkonech (provedení osobní hygieny, příjem potravy, výkon fyziologické potřeby), </w:t>
      </w:r>
    </w:p>
    <w:p w:rsidR="00000000" w:rsidDel="00000000" w:rsidP="00000000" w:rsidRDefault="00000000" w:rsidRPr="00000000" w14:paraId="0000006E">
      <w:pPr>
        <w:pageBreakBefore w:val="0"/>
        <w:numPr>
          <w:ilvl w:val="0"/>
          <w:numId w:val="4"/>
        </w:numPr>
        <w:tabs>
          <w:tab w:val="left" w:leader="none" w:pos="567"/>
        </w:tabs>
        <w:spacing w:after="0" w:line="240" w:lineRule="auto"/>
        <w:ind w:left="567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osoba, která je schopna si zajistit přístřeší vlastními prostředky,</w:t>
      </w:r>
    </w:p>
    <w:p w:rsidR="00000000" w:rsidDel="00000000" w:rsidP="00000000" w:rsidRDefault="00000000" w:rsidRPr="00000000" w14:paraId="0000006F">
      <w:pPr>
        <w:pageBreakBefore w:val="0"/>
        <w:numPr>
          <w:ilvl w:val="0"/>
          <w:numId w:val="4"/>
        </w:numPr>
        <w:tabs>
          <w:tab w:val="left" w:leader="none" w:pos="567"/>
        </w:tabs>
        <w:spacing w:after="0" w:line="240" w:lineRule="auto"/>
        <w:ind w:left="567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osoba, která nedodržuje pravidla organizace, narušuje soužití, ohrožuje zdraví nebo život svůj nebo jiných osob.</w:t>
      </w:r>
    </w:p>
    <w:p w:rsidR="00000000" w:rsidDel="00000000" w:rsidP="00000000" w:rsidRDefault="00000000" w:rsidRPr="00000000" w14:paraId="00000070">
      <w:pPr>
        <w:pageBreakBefore w:val="0"/>
        <w:tabs>
          <w:tab w:val="left" w:leader="none" w:pos="567"/>
        </w:tabs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ageBreakBefore w:val="0"/>
        <w:tabs>
          <w:tab w:val="left" w:leader="none" w:pos="567"/>
        </w:tabs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1843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28" w:type="default"/>
      <w:headerReference r:id="rId29" w:type="first"/>
      <w:footerReference r:id="rId30" w:type="default"/>
      <w:footerReference r:id="rId31" w:type="first"/>
      <w:pgSz w:h="11906" w:w="16838" w:orient="landscape"/>
      <w:pgMar w:bottom="568" w:top="283.46456692913387" w:left="425.19685039370063" w:right="639.5669291338595" w:header="360" w:footer="374.17322834645677"/>
      <w:pgNumType w:start="1"/>
      <w:cols w:equalWidth="0" w:num="3">
        <w:col w:space="929.4000000000001" w:w="4638.145406824146"/>
        <w:col w:space="929.4000000000001" w:w="4638.145406824146"/>
        <w:col w:space="0" w:w="4638.145406824146"/>
      </w:cols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513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      </w:t>
      <w:tab/>
      <w:tab/>
      <w:tab/>
      <w:tab/>
      <w:tab/>
      <w:tab/>
      <w:t xml:space="preserve">                                                                    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90170" distR="90170" hidden="0" layoutInCell="1" locked="0" relativeHeight="0" simplePos="0">
          <wp:simplePos x="0" y="0"/>
          <wp:positionH relativeFrom="column">
            <wp:posOffset>7052945</wp:posOffset>
          </wp:positionH>
          <wp:positionV relativeFrom="paragraph">
            <wp:posOffset>-47623</wp:posOffset>
          </wp:positionV>
          <wp:extent cx="2926715" cy="371475"/>
          <wp:effectExtent b="0" l="0" r="0" t="0"/>
          <wp:wrapSquare wrapText="bothSides" distB="0" distT="0" distL="90170" distR="90170"/>
          <wp:docPr descr="logoSD" id="48" name="image18.png"/>
          <a:graphic>
            <a:graphicData uri="http://schemas.openxmlformats.org/drawingml/2006/picture">
              <pic:pic>
                <pic:nvPicPr>
                  <pic:cNvPr descr="logoSD" id="0" name="image18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26715" cy="3714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2145" w:hanging="360"/>
      </w:pPr>
      <w:rPr>
        <w:rFonts w:ascii="Calibri" w:cs="Calibri" w:eastAsia="Calibri" w:hAnsi="Calibri"/>
        <w:color w:val="000000"/>
      </w:rPr>
    </w:lvl>
    <w:lvl w:ilvl="1">
      <w:start w:val="1"/>
      <w:numFmt w:val="bullet"/>
      <w:lvlText w:val="o"/>
      <w:lvlJc w:val="left"/>
      <w:pPr>
        <w:ind w:left="286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58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30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502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74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46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718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905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126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1425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➢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◆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➢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◆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➢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◆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➢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◆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-CZ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rsid w:val="001374A1"/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paragraph" w:styleId="Textbubliny">
    <w:name w:val="Balloon Text"/>
    <w:basedOn w:val="Normln"/>
    <w:link w:val="TextbublinyChar"/>
    <w:uiPriority w:val="99"/>
    <w:semiHidden w:val="1"/>
    <w:unhideWhenUsed w:val="1"/>
    <w:rsid w:val="009A77DD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bublinyChar" w:customStyle="1">
    <w:name w:val="Text bubliny Char"/>
    <w:basedOn w:val="Standardnpsmoodstavce"/>
    <w:link w:val="Textbubliny"/>
    <w:uiPriority w:val="99"/>
    <w:semiHidden w:val="1"/>
    <w:rsid w:val="009A77DD"/>
    <w:rPr>
      <w:rFonts w:ascii="Tahoma" w:cs="Tahoma" w:hAnsi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 w:val="1"/>
    <w:rsid w:val="00BB5C58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 w:val="1"/>
    <w:rsid w:val="001F4FCC"/>
    <w:pPr>
      <w:ind w:left="720"/>
      <w:contextualSpacing w:val="1"/>
    </w:pPr>
  </w:style>
  <w:style w:type="paragraph" w:styleId="Zhlav">
    <w:name w:val="header"/>
    <w:basedOn w:val="Normln"/>
    <w:link w:val="ZhlavChar"/>
    <w:uiPriority w:val="99"/>
    <w:unhideWhenUsed w:val="1"/>
    <w:rsid w:val="00853CC9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853CC9"/>
  </w:style>
  <w:style w:type="paragraph" w:styleId="Zpat">
    <w:name w:val="footer"/>
    <w:basedOn w:val="Normln"/>
    <w:link w:val="ZpatChar"/>
    <w:uiPriority w:val="99"/>
    <w:unhideWhenUsed w:val="1"/>
    <w:rsid w:val="00853CC9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853CC9"/>
  </w:style>
  <w:style w:type="character" w:styleId="Siln">
    <w:name w:val="Strong"/>
    <w:basedOn w:val="Standardnpsmoodstavce"/>
    <w:qFormat w:val="1"/>
    <w:rsid w:val="001912AC"/>
    <w:rPr>
      <w:b w:val="1"/>
      <w:bCs w:val="1"/>
    </w:rPr>
  </w:style>
  <w:style w:type="paragraph" w:styleId="Zkladntext">
    <w:name w:val="Body Text"/>
    <w:basedOn w:val="Normln"/>
    <w:link w:val="ZkladntextChar"/>
    <w:rsid w:val="00356B87"/>
    <w:pPr>
      <w:spacing w:after="0" w:line="240" w:lineRule="auto"/>
    </w:pPr>
    <w:rPr>
      <w:rFonts w:ascii="Switzerland" w:cs="Times New Roman" w:eastAsia="Times New Roman" w:hAnsi="Switzerland"/>
      <w:color w:val="000000"/>
      <w:sz w:val="24"/>
      <w:szCs w:val="20"/>
      <w:lang w:eastAsia="cs-CZ"/>
    </w:rPr>
  </w:style>
  <w:style w:type="character" w:styleId="ZkladntextChar" w:customStyle="1">
    <w:name w:val="Základní text Char"/>
    <w:basedOn w:val="Standardnpsmoodstavce"/>
    <w:link w:val="Zkladntext"/>
    <w:rsid w:val="00356B87"/>
    <w:rPr>
      <w:rFonts w:ascii="Switzerland" w:cs="Times New Roman" w:eastAsia="Times New Roman" w:hAnsi="Switzerland"/>
      <w:color w:val="000000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072668"/>
    <w:pPr>
      <w:spacing w:after="120" w:line="480" w:lineRule="auto"/>
    </w:pPr>
    <w:rPr>
      <w:rFonts w:ascii="Times New Roman" w:cs="Verdana" w:eastAsia="Times New Roman" w:hAnsi="Times New Roman"/>
      <w:sz w:val="24"/>
      <w:szCs w:val="24"/>
      <w:lang w:eastAsia="cs-CZ"/>
    </w:rPr>
  </w:style>
  <w:style w:type="character" w:styleId="Zkladntext2Char" w:customStyle="1">
    <w:name w:val="Základní text 2 Char"/>
    <w:basedOn w:val="Standardnpsmoodstavce"/>
    <w:link w:val="Zkladntext2"/>
    <w:rsid w:val="00072668"/>
    <w:rPr>
      <w:rFonts w:ascii="Times New Roman" w:cs="Verdana" w:eastAsia="Times New Roman" w:hAnsi="Times New Roman"/>
      <w:sz w:val="24"/>
      <w:szCs w:val="24"/>
      <w:lang w:eastAsia="cs-CZ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6.jpg"/><Relationship Id="rId22" Type="http://schemas.openxmlformats.org/officeDocument/2006/relationships/hyperlink" Target="mailto:bethel.tc@slezskadiakonie.cz" TargetMode="External"/><Relationship Id="rId21" Type="http://schemas.openxmlformats.org/officeDocument/2006/relationships/hyperlink" Target="mailto:ustredi@slezskadiakonie.cz" TargetMode="External"/><Relationship Id="rId24" Type="http://schemas.openxmlformats.org/officeDocument/2006/relationships/image" Target="media/image5.png"/><Relationship Id="rId23" Type="http://schemas.openxmlformats.org/officeDocument/2006/relationships/hyperlink" Target="http://www.slezskadiakonie.cz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5.png"/><Relationship Id="rId26" Type="http://schemas.openxmlformats.org/officeDocument/2006/relationships/image" Target="media/image4.jpg"/><Relationship Id="rId25" Type="http://schemas.openxmlformats.org/officeDocument/2006/relationships/image" Target="media/image17.jpg"/><Relationship Id="rId28" Type="http://schemas.openxmlformats.org/officeDocument/2006/relationships/header" Target="header2.xml"/><Relationship Id="rId27" Type="http://schemas.openxmlformats.org/officeDocument/2006/relationships/image" Target="media/image7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header" Target="header1.xml"/><Relationship Id="rId7" Type="http://schemas.openxmlformats.org/officeDocument/2006/relationships/image" Target="media/image8.png"/><Relationship Id="rId8" Type="http://schemas.openxmlformats.org/officeDocument/2006/relationships/image" Target="media/image12.jpg"/><Relationship Id="rId31" Type="http://schemas.openxmlformats.org/officeDocument/2006/relationships/footer" Target="footer1.xml"/><Relationship Id="rId30" Type="http://schemas.openxmlformats.org/officeDocument/2006/relationships/footer" Target="footer2.xml"/><Relationship Id="rId11" Type="http://schemas.openxmlformats.org/officeDocument/2006/relationships/image" Target="media/image6.jpg"/><Relationship Id="rId10" Type="http://schemas.openxmlformats.org/officeDocument/2006/relationships/image" Target="media/image14.png"/><Relationship Id="rId13" Type="http://schemas.openxmlformats.org/officeDocument/2006/relationships/image" Target="media/image13.jpg"/><Relationship Id="rId12" Type="http://schemas.openxmlformats.org/officeDocument/2006/relationships/image" Target="media/image2.jpg"/><Relationship Id="rId15" Type="http://schemas.openxmlformats.org/officeDocument/2006/relationships/image" Target="media/image3.png"/><Relationship Id="rId14" Type="http://schemas.openxmlformats.org/officeDocument/2006/relationships/image" Target="media/image9.jpg"/><Relationship Id="rId17" Type="http://schemas.openxmlformats.org/officeDocument/2006/relationships/image" Target="media/image19.png"/><Relationship Id="rId16" Type="http://schemas.openxmlformats.org/officeDocument/2006/relationships/image" Target="media/image10.png"/><Relationship Id="rId19" Type="http://schemas.openxmlformats.org/officeDocument/2006/relationships/image" Target="media/image11.jpg"/><Relationship Id="rId1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WyReuPC4G9h4pU841W4+BTtS6w==">CgMxLjAyCGguZ2pkZ3hzMg5oLjhicHQ5Y2F4Z3o4cTIOaC5pdm9iNnI0ajExM3oyDmgudTE0MzR6bXhvazNlOAByITFVYWxycmpZY08xWTQ4cDVfNjJ3cVVKQXVld0xFRG05MQ==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2013-01-15T13:10:00Z</dcterms:created>
  <dc:creator>Michaela Kušnírová</dc:creator>
</cp:coreProperties>
</file>