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4820"/>
        </w:tabs>
        <w:ind w:hanging="2"/>
        <w:rPr>
          <w:rFonts w:ascii="Arial" w:cs="Arial" w:eastAsia="Arial" w:hAnsi="Arial"/>
          <w:sz w:val="22"/>
          <w:szCs w:val="22"/>
        </w:rPr>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259" w:top="709" w:left="1134" w:right="1134" w:header="709" w:footer="652"/>
          <w:pgNumType w:start="1"/>
        </w:sectPr>
      </w:pPr>
      <w:bookmarkStart w:colFirst="0" w:colLast="0" w:name="_g2apjfccghm7" w:id="0"/>
      <w:bookmarkEnd w:id="0"/>
      <w:r w:rsidDel="00000000" w:rsidR="00000000" w:rsidRPr="00000000">
        <w:rPr>
          <w:rFonts w:ascii="Arial" w:cs="Arial" w:eastAsia="Arial" w:hAnsi="Arial"/>
          <w:sz w:val="22"/>
          <w:szCs w:val="22"/>
          <w:rtl w:val="0"/>
        </w:rPr>
        <w:tab/>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1" w:hanging="3"/>
        <w:jc w:val="center"/>
        <w:rPr>
          <w:rFonts w:ascii="Cambria" w:cs="Cambria" w:eastAsia="Cambria" w:hAnsi="Cambria"/>
          <w:sz w:val="32"/>
          <w:szCs w:val="32"/>
        </w:rPr>
      </w:pPr>
      <w:r w:rsidDel="00000000" w:rsidR="00000000" w:rsidRPr="00000000">
        <w:rPr>
          <w:rFonts w:ascii="Cambria" w:cs="Cambria" w:eastAsia="Cambria" w:hAnsi="Cambria"/>
          <w:b w:val="1"/>
          <w:bCs w:val="1"/>
          <w:sz w:val="32"/>
          <w:szCs w:val="32"/>
          <w:rtl w:val="0"/>
        </w:rPr>
        <w:t xml:space="preserve">Informace o zpracování osobních údajů pro účely poskytování služby odborné sociální poradenství OBČANSKÁ PORADNA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hanging="2"/>
        <w:jc w:val="center"/>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Vážená paní, vážený pane,</w:t>
      </w:r>
    </w:p>
    <w:p w:rsidR="00000000" w:rsidDel="00000000" w:rsidP="00000000" w:rsidRDefault="00000000" w:rsidRPr="00000000" w14:paraId="00000005">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jako uživatel sociální služby odborného sociálního poradenství, nám poskytujete své osobní údaje. Je pro nás velmi důležité, abychom Vám poskytovali kvalitní služby a abychom také zajistili ochranu Vašeho soukromí a bezpečí osobních údajů, které nám poskytujete. Chceme Vám proto tímto dokumentem poskytnout informaci o tom, jaké osobní údaje o Vás zpracováváme, jak je používáme a jak je chráníme. Ochranu Vašeho soukromí bereme vážně, proto si prosím najděte čas na seznámení se s tímto dokumentem. Pokud máte jakékoliv dotazy, můžete nás kontaktovat telefonicky, emailem nebo osobně.</w:t>
      </w:r>
    </w:p>
    <w:p w:rsidR="00000000" w:rsidDel="00000000" w:rsidP="00000000" w:rsidRDefault="00000000" w:rsidRPr="00000000" w14:paraId="00000006">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vertAlign w:val="superscript"/>
        </w:rPr>
      </w:pPr>
      <w:r w:rsidDel="00000000" w:rsidR="00000000" w:rsidRPr="00000000">
        <w:rPr>
          <w:rFonts w:ascii="Cambria" w:cs="Cambria" w:eastAsia="Cambria" w:hAnsi="Cambria"/>
          <w:b w:val="1"/>
          <w:bCs w:val="1"/>
          <w:sz w:val="22"/>
          <w:szCs w:val="22"/>
          <w:rtl w:val="0"/>
        </w:rPr>
        <w:t xml:space="preserve">Kdo je správcem Vašich osobních údajů a jak jej můžete kontaktovat?</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vertAlign w:val="superscript"/>
        </w:rPr>
      </w:pPr>
      <w:r w:rsidDel="00000000" w:rsidR="00000000" w:rsidRPr="00000000">
        <w:rPr>
          <w:rFonts w:ascii="Cambria" w:cs="Cambria" w:eastAsia="Cambria" w:hAnsi="Cambria"/>
          <w:sz w:val="22"/>
          <w:szCs w:val="22"/>
          <w:rtl w:val="0"/>
        </w:rPr>
        <w:t xml:space="preserve">Správcem Vašich osobních údajů, tedy osobou, která rozhoduje o způsobu a účelu zpracování Vašich osobních údajů, je Slezská diakonie, IČ: 65468562 se sídlem Na Nivách 259/7, 737 01 Český Těšín (dále jen „správce“).</w:t>
      </w:r>
      <w:r w:rsidDel="00000000" w:rsidR="00000000" w:rsidRPr="00000000">
        <w:rPr>
          <w:rFonts w:ascii="Cambria" w:cs="Cambria" w:eastAsia="Cambria" w:hAnsi="Cambria"/>
          <w:sz w:val="22"/>
          <w:szCs w:val="22"/>
          <w:vertAlign w:val="superscript"/>
          <w:rtl w:val="0"/>
        </w:rPr>
        <w:t xml:space="preserve"> </w:t>
      </w:r>
      <w:r w:rsidDel="00000000" w:rsidR="00000000" w:rsidRPr="00000000">
        <w:rPr>
          <w:rFonts w:ascii="Cambria" w:cs="Cambria" w:eastAsia="Cambria" w:hAnsi="Cambria"/>
          <w:sz w:val="22"/>
          <w:szCs w:val="22"/>
          <w:rtl w:val="0"/>
        </w:rPr>
        <w:t xml:space="preserve">Správce můžete kontaktovat poštou na adrese sídla, osobně, prostřednictvím telefonu na čísle 558 764 333 nebo prostřednictvím e-mailu na adrese </w:t>
      </w:r>
      <w:hyperlink r:id="rId12">
        <w:r w:rsidDel="00000000" w:rsidR="00000000" w:rsidRPr="00000000">
          <w:rPr>
            <w:rFonts w:ascii="Cambria" w:cs="Cambria" w:eastAsia="Cambria" w:hAnsi="Cambria"/>
            <w:sz w:val="22"/>
            <w:szCs w:val="22"/>
            <w:rtl w:val="0"/>
          </w:rPr>
          <w:t xml:space="preserve">ustredi@slezskadiakonie.cz</w:t>
        </w:r>
      </w:hyperlink>
      <w:r w:rsidDel="00000000" w:rsidR="00000000" w:rsidRPr="00000000">
        <w:rPr>
          <w:rFonts w:ascii="Cambria" w:cs="Cambria" w:eastAsia="Cambria" w:hAnsi="Cambria"/>
          <w:sz w:val="22"/>
          <w:szCs w:val="22"/>
          <w:rtl w:val="0"/>
        </w:rPr>
        <w:t xml:space="preserve"> </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Proč Vaše osobní údaje potřebujeme a co nás k tomu opravňuje?</w:t>
      </w:r>
      <w:r w:rsidDel="00000000" w:rsidR="00000000" w:rsidRPr="00000000">
        <w:rPr>
          <w:rtl w:val="0"/>
        </w:rPr>
      </w:r>
    </w:p>
    <w:p w:rsidR="00000000" w:rsidDel="00000000" w:rsidP="00000000" w:rsidRDefault="00000000" w:rsidRPr="00000000" w14:paraId="0000000B">
      <w:pPr>
        <w:ind w:firstLine="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Vaše osobní údaje potřebujeme pro uzavření Smlouvy o poskytování sociální služby a pro to, abychom Vám mohli službu poskytovat podle Vašich potřeb a dojednaného rozsahu. Vaše osobní údaje zpracováváme zejména za účelem plnění povinností Správce vyplývajících z příslušných právních předpisů v aktuálních zněních (zejména se jedná o zákon č. 108/2006 Sb., o sociálních službách, zákon č. 499/2004 Sb. o archivnictví a spisové služby atd.). Dále jde o potřeby oprávněných kontrol či k ochraně práv Správce pro případ soudního či jiného sporu.  </w:t>
      </w:r>
    </w:p>
    <w:p w:rsidR="00000000" w:rsidDel="00000000" w:rsidP="00000000" w:rsidRDefault="00000000" w:rsidRPr="00000000" w14:paraId="0000000C">
      <w:pPr>
        <w:spacing w:after="240" w:before="240" w:lineRule="auto"/>
        <w:ind w:firstLine="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Vaše osobní údaje mohou být dále využity k tomu, abychom mohli plnit další povinnosti ve vztahu k jiným organizacím, např. kvůli statistickým výkazům, získávání finančních prostředků apod.</w:t>
      </w:r>
    </w:p>
    <w:p w:rsidR="00000000" w:rsidDel="00000000" w:rsidP="00000000" w:rsidRDefault="00000000" w:rsidRPr="00000000" w14:paraId="0000000D">
      <w:pPr>
        <w:spacing w:after="240" w:before="240" w:lineRule="auto"/>
        <w:ind w:firstLine="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V některých případech zpracováváme též zvláštní kategorie osobních údajů, a to dle čl. 9 odst. 2 písm. h) GDPR).</w:t>
      </w:r>
    </w:p>
    <w:p w:rsidR="00000000" w:rsidDel="00000000" w:rsidP="00000000" w:rsidRDefault="00000000" w:rsidRPr="00000000" w14:paraId="0000000E">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Jaké osobní údaje potřebujeme?</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V procesu uzavírání smlouvy a při plánování a poskytování sociální služby nám sdělujete osobní údaje, které jsou rozdělovány do dvou kategorií – základní a zvláštní.</w:t>
      </w:r>
    </w:p>
    <w:p w:rsidR="00000000" w:rsidDel="00000000" w:rsidP="00000000" w:rsidRDefault="00000000" w:rsidRPr="00000000" w14:paraId="00000011">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highlight w:val="white"/>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Mezi osobní údaje základní kategorie patří zejména:</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ind w:left="358" w:hanging="360"/>
        <w:jc w:val="both"/>
        <w:rPr>
          <w:color w:val="000000"/>
          <w:sz w:val="22"/>
          <w:szCs w:val="22"/>
          <w:highlight w:val="white"/>
        </w:rPr>
      </w:pPr>
      <w:r w:rsidDel="00000000" w:rsidR="00000000" w:rsidRPr="00000000">
        <w:rPr>
          <w:rFonts w:ascii="Cambria" w:cs="Cambria" w:eastAsia="Cambria" w:hAnsi="Cambria"/>
          <w:color w:val="000000"/>
          <w:sz w:val="22"/>
          <w:szCs w:val="22"/>
          <w:highlight w:val="white"/>
          <w:rtl w:val="0"/>
        </w:rPr>
        <w:t xml:space="preserve">Jméno, příjmení, přezdívka </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ind w:left="358" w:hanging="360"/>
        <w:jc w:val="both"/>
        <w:rPr>
          <w:color w:val="000000"/>
          <w:sz w:val="22"/>
          <w:szCs w:val="22"/>
          <w:highlight w:val="white"/>
        </w:rPr>
      </w:pPr>
      <w:r w:rsidDel="00000000" w:rsidR="00000000" w:rsidRPr="00000000">
        <w:rPr>
          <w:rFonts w:ascii="Cambria" w:cs="Cambria" w:eastAsia="Cambria" w:hAnsi="Cambria"/>
          <w:color w:val="000000"/>
          <w:sz w:val="22"/>
          <w:szCs w:val="22"/>
          <w:highlight w:val="white"/>
          <w:rtl w:val="0"/>
        </w:rPr>
        <w:t xml:space="preserve">Informace předané v rámci přípravy a plnění individuálního plánu.</w:t>
      </w:r>
    </w:p>
    <w:p w:rsidR="00000000" w:rsidDel="00000000" w:rsidP="00000000" w:rsidRDefault="00000000" w:rsidRPr="00000000" w14:paraId="00000015">
      <w:pPr>
        <w:pBdr>
          <w:top w:space="0" w:sz="0" w:val="nil"/>
          <w:left w:space="0" w:sz="0" w:val="nil"/>
          <w:bottom w:space="0" w:sz="0" w:val="nil"/>
          <w:right w:space="0" w:sz="0" w:val="nil"/>
          <w:between w:space="0" w:sz="0" w:val="nil"/>
        </w:pBdr>
        <w:ind w:firstLine="0"/>
        <w:jc w:val="both"/>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Mezi osobní údaje zvláštní kategorie patří zejména:</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ind w:left="358" w:hanging="360"/>
        <w:jc w:val="both"/>
        <w:rPr>
          <w:color w:val="000000"/>
          <w:sz w:val="22"/>
          <w:szCs w:val="22"/>
          <w:highlight w:val="white"/>
        </w:rPr>
      </w:pPr>
      <w:r w:rsidDel="00000000" w:rsidR="00000000" w:rsidRPr="00000000">
        <w:rPr>
          <w:rFonts w:ascii="Cambria" w:cs="Cambria" w:eastAsia="Cambria" w:hAnsi="Cambria"/>
          <w:color w:val="000000"/>
          <w:sz w:val="22"/>
          <w:szCs w:val="22"/>
          <w:highlight w:val="white"/>
          <w:rtl w:val="0"/>
        </w:rPr>
        <w:t xml:space="preserve">Informace o nepříznivé životní situaci</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ind w:left="358" w:hanging="360"/>
        <w:jc w:val="both"/>
        <w:rPr>
          <w:color w:val="000000"/>
          <w:sz w:val="22"/>
          <w:szCs w:val="22"/>
          <w:highlight w:val="white"/>
        </w:rPr>
      </w:pPr>
      <w:r w:rsidDel="00000000" w:rsidR="00000000" w:rsidRPr="00000000">
        <w:rPr>
          <w:rFonts w:ascii="Cambria" w:cs="Cambria" w:eastAsia="Cambria" w:hAnsi="Cambria"/>
          <w:color w:val="000000"/>
          <w:sz w:val="22"/>
          <w:szCs w:val="22"/>
          <w:highlight w:val="white"/>
          <w:rtl w:val="0"/>
        </w:rPr>
        <w:t xml:space="preserve">Informace předané v rámci přípravy a plnění individuálního plánu.</w:t>
      </w:r>
    </w:p>
    <w:p w:rsidR="00000000" w:rsidDel="00000000" w:rsidP="00000000" w:rsidRDefault="00000000" w:rsidRPr="00000000" w14:paraId="00000018">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highlight w:val="white"/>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Služba je poskytována anonymně, poskytne-li klient svá výše zmíněná data v souvislosti s poskytováním služby, poskytuje je zcela dobrovolně a vědomě. Tato data jsou pracovníkem po ukončení konkrétního úkonu anonymizována.</w:t>
      </w:r>
    </w:p>
    <w:p w:rsidR="00000000" w:rsidDel="00000000" w:rsidP="00000000" w:rsidRDefault="00000000" w:rsidRPr="00000000" w14:paraId="0000001A">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Nevyžadujeme od Vás osobní údaje, které k danému účelu nejsou potřeba</w:t>
      </w:r>
    </w:p>
    <w:p w:rsidR="00000000" w:rsidDel="00000000" w:rsidP="00000000" w:rsidRDefault="00000000" w:rsidRPr="00000000" w14:paraId="0000001B">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Kdo Vaše osobní údaje zpracovává?</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ind w:left="0" w:hanging="2"/>
        <w:jc w:val="both"/>
        <w:rPr>
          <w:sz w:val="22"/>
          <w:szCs w:val="22"/>
        </w:rPr>
      </w:pPr>
      <w:r w:rsidDel="00000000" w:rsidR="00000000" w:rsidRPr="00000000">
        <w:rPr>
          <w:rFonts w:ascii="Cambria" w:cs="Cambria" w:eastAsia="Cambria" w:hAnsi="Cambria"/>
          <w:sz w:val="22"/>
          <w:szCs w:val="22"/>
          <w:rtl w:val="0"/>
        </w:rPr>
        <w:t xml:space="preserve">Sociální pracovník</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ind w:left="0" w:hanging="2"/>
        <w:jc w:val="both"/>
        <w:rPr>
          <w:sz w:val="22"/>
          <w:szCs w:val="22"/>
        </w:rPr>
      </w:pPr>
      <w:r w:rsidDel="00000000" w:rsidR="00000000" w:rsidRPr="00000000">
        <w:rPr>
          <w:rFonts w:ascii="Cambria" w:cs="Cambria" w:eastAsia="Cambria" w:hAnsi="Cambria"/>
          <w:sz w:val="22"/>
          <w:szCs w:val="22"/>
          <w:rtl w:val="0"/>
        </w:rPr>
        <w:t xml:space="preserve">Koordinátor střediska</w:t>
      </w:r>
    </w:p>
    <w:p w:rsidR="00000000" w:rsidDel="00000000" w:rsidP="00000000" w:rsidRDefault="00000000" w:rsidRPr="00000000" w14:paraId="0000001E">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Jak Vaše osobní údaje chráníme?</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Slezská diakonie chrání Vaše osobní údaje fyzicky i v rámci elektronického zpracování. </w:t>
      </w:r>
    </w:p>
    <w:p w:rsidR="00000000" w:rsidDel="00000000" w:rsidP="00000000" w:rsidRDefault="00000000" w:rsidRPr="00000000" w14:paraId="00000021">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Vaše dokumentace je uložena v uzamykatelných skříních a uzamykatelných kancelářích zaměstnanců služby. Elektronická dokumentace je vedena v počítačích, které jsou chráněna heslem a současně je vedena v systému eQuip.  Každá osoba se přihlašuje do počítače pod vlastním heslem. </w:t>
      </w:r>
    </w:p>
    <w:p w:rsidR="00000000" w:rsidDel="00000000" w:rsidP="00000000" w:rsidRDefault="00000000" w:rsidRPr="00000000" w14:paraId="00000022">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vertAlign w:val="superscript"/>
        </w:rPr>
      </w:pPr>
      <w:r w:rsidDel="00000000" w:rsidR="00000000" w:rsidRPr="00000000">
        <w:rPr>
          <w:rFonts w:ascii="Cambria" w:cs="Cambria" w:eastAsia="Cambria" w:hAnsi="Cambria"/>
          <w:b w:val="1"/>
          <w:bCs w:val="1"/>
          <w:sz w:val="22"/>
          <w:szCs w:val="22"/>
          <w:rtl w:val="0"/>
        </w:rPr>
        <w:t xml:space="preserve">Jak dlouho budou Vaše osobní údaje zpracovávány?</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Vaše osobní údaje jsou zpracovávány po dobu poskytované služby, v rámci konkrétního úkonu. Při jeho ukončení jsou veškerá data anonymizována a následně v rámci archivace zpracovávána v souladu se Spisovým a skartačním řádem Slezské diakonie. </w:t>
      </w:r>
    </w:p>
    <w:p w:rsidR="00000000" w:rsidDel="00000000" w:rsidP="00000000" w:rsidRDefault="00000000" w:rsidRPr="00000000" w14:paraId="00000026">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vertAlign w:val="superscript"/>
        </w:rPr>
      </w:pPr>
      <w:r w:rsidDel="00000000" w:rsidR="00000000" w:rsidRPr="00000000">
        <w:rPr>
          <w:rFonts w:ascii="Cambria" w:cs="Cambria" w:eastAsia="Cambria" w:hAnsi="Cambria"/>
          <w:b w:val="1"/>
          <w:bCs w:val="1"/>
          <w:sz w:val="22"/>
          <w:szCs w:val="22"/>
          <w:rtl w:val="0"/>
        </w:rPr>
        <w:t xml:space="preserve">Budou Vaše osobní údaje předávány jiným osobám?</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bookmarkStart w:colFirst="0" w:colLast="0" w:name="_530hi79un6cg" w:id="1"/>
      <w:bookmarkEnd w:id="1"/>
      <w:r w:rsidDel="00000000" w:rsidR="00000000" w:rsidRPr="00000000">
        <w:rPr>
          <w:rFonts w:ascii="Cambria" w:cs="Cambria" w:eastAsia="Cambria" w:hAnsi="Cambria"/>
          <w:sz w:val="22"/>
          <w:szCs w:val="22"/>
          <w:rtl w:val="0"/>
        </w:rPr>
        <w:t xml:space="preserve">Zaměstnanci mohou poskytnout osobní údaje další osobě pouze:</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Cambria" w:cs="Cambria" w:eastAsia="Cambria" w:hAnsi="Cambria"/>
          <w:color w:val="000000"/>
          <w:sz w:val="22"/>
          <w:szCs w:val="22"/>
          <w:rtl w:val="0"/>
        </w:rPr>
        <w:t xml:space="preserve">pro plnění zákonných požadavků (např. na základě písemné výzvy soudu nebo policie, obecních úřadů, obcí s rozšířenou působnosti)</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Cambria" w:cs="Cambria" w:eastAsia="Cambria" w:hAnsi="Cambria"/>
          <w:color w:val="000000"/>
          <w:sz w:val="22"/>
          <w:szCs w:val="22"/>
          <w:rtl w:val="0"/>
        </w:rPr>
        <w:t xml:space="preserve">pokud je to v oprávněném zájmu Slezské diakonie či Vašem (např. při řešení škod, při výkonu kontrolní činnosti - inspekce kvality, kontrolní orgány, nadřízení zaměstnanci Slezské diakonie, externí odborníci aj.)</w:t>
      </w:r>
    </w:p>
    <w:bookmarkStart w:colFirst="0" w:colLast="0" w:name="pb8zc79l1m3" w:id="2"/>
    <w:bookmarkEnd w:id="2"/>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Cambria" w:cs="Cambria" w:eastAsia="Cambria" w:hAnsi="Cambria"/>
          <w:color w:val="000000"/>
          <w:sz w:val="22"/>
          <w:szCs w:val="22"/>
          <w:rtl w:val="0"/>
        </w:rPr>
        <w:t xml:space="preserve">pokud je to nezbytné pro naplnění vzájemně uzavřené smlouvy</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Cambria" w:cs="Cambria" w:eastAsia="Cambria" w:hAnsi="Cambria"/>
          <w:color w:val="000000"/>
          <w:sz w:val="22"/>
          <w:szCs w:val="22"/>
          <w:rtl w:val="0"/>
        </w:rPr>
        <w:t xml:space="preserve">na základě Vašeho písemného souhlasu.</w:t>
      </w:r>
    </w:p>
    <w:p w:rsidR="00000000" w:rsidDel="00000000" w:rsidP="00000000" w:rsidRDefault="00000000" w:rsidRPr="00000000" w14:paraId="0000002D">
      <w:pPr>
        <w:pBdr>
          <w:top w:space="0" w:sz="0" w:val="nil"/>
          <w:left w:space="0" w:sz="0" w:val="nil"/>
          <w:bottom w:space="0" w:sz="0" w:val="nil"/>
          <w:right w:space="0" w:sz="0" w:val="nil"/>
          <w:between w:space="0" w:sz="0" w:val="nil"/>
        </w:pBdr>
        <w:ind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ind w:firstLine="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Váš poskytnutý souhlas můžete kdykoliv odvolat a nebude to pro Vás mít žádné negativní důsledky.</w:t>
      </w:r>
    </w:p>
    <w:p w:rsidR="00000000" w:rsidDel="00000000" w:rsidP="00000000" w:rsidRDefault="00000000" w:rsidRPr="00000000" w14:paraId="0000002F">
      <w:pPr>
        <w:pBdr>
          <w:top w:space="0" w:sz="0" w:val="nil"/>
          <w:left w:space="0" w:sz="0" w:val="nil"/>
          <w:bottom w:space="0" w:sz="0" w:val="nil"/>
          <w:right w:space="0" w:sz="0" w:val="nil"/>
          <w:between w:space="0" w:sz="0" w:val="nil"/>
        </w:pBdr>
        <w:ind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Všichni zaměstnanci mají povinnost zachovávat mlčenlivost o skutečnostech, které se o Vás dozvěděli v průběhu poskytování služby, tato povinnost trvá i po skončení pracovního vztahu dle ust. § 100 zákona č. 108/2006 Sb. o sociálních službách.</w:t>
      </w:r>
    </w:p>
    <w:p w:rsidR="00000000" w:rsidDel="00000000" w:rsidP="00000000" w:rsidRDefault="00000000" w:rsidRPr="00000000" w14:paraId="00000031">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Budou Vaše osobní údaje předávány do zemí mimo Evropskou unii?</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vertAlign w:val="superscript"/>
        </w:rPr>
      </w:pPr>
      <w:r w:rsidDel="00000000" w:rsidR="00000000" w:rsidRPr="00000000">
        <w:rPr>
          <w:rFonts w:ascii="Cambria" w:cs="Cambria" w:eastAsia="Cambria" w:hAnsi="Cambria"/>
          <w:sz w:val="22"/>
          <w:szCs w:val="22"/>
          <w:rtl w:val="0"/>
        </w:rPr>
        <w:t xml:space="preserve">Ne, Vaše osobní údaje nebudou předávány osobám mimo Evropskou unii.</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ind w:hanging="2"/>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Jaká práva máte v souvislosti se zpracováním osobních údajů?</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Vzhledem k tomu, že je služba poskytována anonymně, a současně i s ohledem na to, že Vaše data, která případně poskytnete v rámci konzultace, při konkrétním úkonu jsou ihned anonymizována, služba nedohledává Vaši konkrétní spisovou dokumentaci, nejste-li dohodnuti na konkrétním identifikátoru.</w:t>
      </w:r>
    </w:p>
    <w:p w:rsidR="00000000" w:rsidDel="00000000" w:rsidP="00000000" w:rsidRDefault="00000000" w:rsidRPr="00000000" w14:paraId="00000037">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bookmarkStart w:colFirst="0" w:colLast="0" w:name="_e5e3w7sc6fpa" w:id="3"/>
      <w:bookmarkEnd w:id="3"/>
      <w:r w:rsidDel="00000000" w:rsidR="00000000" w:rsidRPr="00000000">
        <w:rPr>
          <w:rFonts w:ascii="Cambria" w:cs="Cambria" w:eastAsia="Cambria" w:hAnsi="Cambria"/>
          <w:sz w:val="22"/>
          <w:szCs w:val="22"/>
          <w:rtl w:val="0"/>
        </w:rPr>
        <w:t xml:space="preserve">Je-li to možné a v rámci nastavených pravidel, máte právo nahlédnout do své dokumentace a pořizovat si z ní výpisky. Pokud zjistíte, že Vaše osobní údaje, které zpracováváme, nejsou správné, můžete požadovat jejich opravu. Pokud máte za to, že bychom Vaše osobní údaje zpracovávat nadále neměli, můžete požadovat výmaz Vašich osobních údajů. Pokud nebudete s vyřešením Vaší žádosti spokojeni, můžete se obrátit se stížností na Úřad pro ochranu osobních údajů se sídlem na ulici</w:t>
      </w:r>
      <w:r w:rsidDel="00000000" w:rsidR="00000000" w:rsidRPr="00000000">
        <w:rPr>
          <w:sz w:val="22"/>
          <w:szCs w:val="22"/>
          <w:rtl w:val="0"/>
        </w:rPr>
        <w:t xml:space="preserve"> </w:t>
      </w:r>
      <w:r w:rsidDel="00000000" w:rsidR="00000000" w:rsidRPr="00000000">
        <w:rPr>
          <w:rFonts w:ascii="Cambria" w:cs="Cambria" w:eastAsia="Cambria" w:hAnsi="Cambria"/>
          <w:sz w:val="22"/>
          <w:szCs w:val="22"/>
          <w:rtl w:val="0"/>
        </w:rPr>
        <w:t xml:space="preserve">Pplk. Sochora 27, 170 00 Praha 7, tel. +420 234 665 111, e-mail: posta@uoou.cz. V případech, kdy Vaše osobní údaje zpracováváme na základě Vašeho souhlasu, můžete souhlas kdykoli odvolat. Dovolujeme si zdůraznit, že na základě uplatnění těchto práv Vám nehrozí žádné riziko ze strany Slezské diakonie. Je naším zájmem zpracovávat osobní údaje zákonně a řádně a nepoškozovat Vaše práva. Pokud máte pochybnosti, o naplňování našeho zájmu, budeme rádi, když nás na to upozorníte. Kontakt: </w:t>
      </w:r>
      <w:hyperlink r:id="rId13">
        <w:r w:rsidDel="00000000" w:rsidR="00000000" w:rsidRPr="00000000">
          <w:rPr>
            <w:rFonts w:ascii="Cambria" w:cs="Cambria" w:eastAsia="Cambria" w:hAnsi="Cambria"/>
            <w:sz w:val="22"/>
            <w:szCs w:val="22"/>
            <w:rtl w:val="0"/>
          </w:rPr>
          <w:t xml:space="preserve">r.belova@slezskadiakonie.cz</w:t>
        </w:r>
      </w:hyperlink>
      <w:r w:rsidDel="00000000" w:rsidR="00000000" w:rsidRPr="00000000">
        <w:rPr>
          <w:rFonts w:ascii="Cambria" w:cs="Cambria" w:eastAsia="Cambria" w:hAnsi="Cambria"/>
          <w:sz w:val="22"/>
          <w:szCs w:val="22"/>
          <w:rtl w:val="0"/>
        </w:rPr>
        <w:t xml:space="preserve"> </w:t>
        <w:br w:type="textWrapping"/>
      </w:r>
    </w:p>
    <w:p w:rsidR="00000000" w:rsidDel="00000000" w:rsidP="00000000" w:rsidRDefault="00000000" w:rsidRPr="00000000" w14:paraId="00000038">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Jmenoval správce pověřence pro ochranu osobních údajů?</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Správce - Slezská diakonie, jmenovala v souladu se svými povinnostmi podle GDPR, pověřence pro ochranu osobních údajů, </w:t>
      </w:r>
    </w:p>
    <w:p w:rsidR="00000000" w:rsidDel="00000000" w:rsidP="00000000" w:rsidRDefault="00000000" w:rsidRPr="00000000" w14:paraId="0000003A">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kterého můžete kontaktovat prostřednictvím e-mailu na adrese  poverenec@sdiakonie.cz . </w:t>
      </w:r>
    </w:p>
    <w:p w:rsidR="00000000" w:rsidDel="00000000" w:rsidP="00000000" w:rsidRDefault="00000000" w:rsidRPr="00000000" w14:paraId="0000003B">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Další informace o pověřenci získáte na webových stránkách Slezské diakonie </w:t>
      </w:r>
      <w:hyperlink r:id="rId14">
        <w:r w:rsidDel="00000000" w:rsidR="00000000" w:rsidRPr="00000000">
          <w:rPr>
            <w:rFonts w:ascii="Cambria" w:cs="Cambria" w:eastAsia="Cambria" w:hAnsi="Cambria"/>
            <w:sz w:val="22"/>
            <w:szCs w:val="22"/>
            <w:rtl w:val="0"/>
          </w:rPr>
          <w:t xml:space="preserve">www.slezskadiakonie.cz/o-nas/informace-o-zpracovani</w:t>
        </w:r>
      </w:hyperlink>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3C">
      <w:pPr>
        <w:pBdr>
          <w:top w:space="0" w:sz="0" w:val="nil"/>
          <w:left w:space="0" w:sz="0" w:val="nil"/>
          <w:bottom w:space="0" w:sz="0" w:val="nil"/>
          <w:right w:space="0" w:sz="0" w:val="nil"/>
          <w:between w:space="0" w:sz="0" w:val="nil"/>
        </w:pBdr>
        <w:ind w:firstLine="0"/>
        <w:rPr/>
      </w:pPr>
      <w:bookmarkStart w:colFirst="0" w:colLast="0" w:name="_6w6zyey12b23" w:id="4"/>
      <w:bookmarkEnd w:id="4"/>
      <w:r w:rsidDel="00000000" w:rsidR="00000000" w:rsidRPr="00000000">
        <w:rPr>
          <w:rtl w:val="0"/>
        </w:rPr>
      </w:r>
    </w:p>
    <w:sectPr>
      <w:headerReference r:id="rId15" w:type="default"/>
      <w:type w:val="continuous"/>
      <w:pgSz w:h="16838" w:w="11906" w:orient="portrait"/>
      <w:pgMar w:bottom="1259" w:top="709" w:left="1134" w:right="1134" w:header="709" w:footer="65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mbria"/>
  <w:font w:name="Courier New"/>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536"/>
        <w:tab w:val="right" w:leader="none" w:pos="9072"/>
      </w:tabs>
      <w:ind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36"/>
        <w:tab w:val="right" w:leader="none" w:pos="9072"/>
      </w:tabs>
      <w:ind w:hanging="2"/>
      <w:jc w:val="right"/>
      <w:rPr/>
    </w:pPr>
    <w:r w:rsidDel="00000000" w:rsidR="00000000" w:rsidRPr="00000000">
      <w:rPr>
        <w:rFonts w:ascii="Arial" w:cs="Arial" w:eastAsia="Arial" w:hAnsi="Arial"/>
        <w:sz w:val="22"/>
        <w:szCs w:val="22"/>
        <w:highlight w:val="white"/>
        <w:rtl w:val="0"/>
      </w:rPr>
      <w:t xml:space="preserve">V7 2025</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36"/>
        <w:tab w:val="right" w:leader="none" w:pos="9072"/>
      </w:tabs>
      <w:ind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36"/>
        <w:tab w:val="right" w:leader="none" w:pos="9072"/>
      </w:tabs>
      <w:ind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536"/>
        <w:tab w:val="right" w:leader="none" w:pos="9072"/>
      </w:tabs>
      <w:ind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ind w:hanging="2"/>
      <w:rPr>
        <w:color w:val="000000"/>
      </w:rPr>
    </w:pPr>
    <w:r w:rsidDel="00000000" w:rsidR="00000000" w:rsidRPr="00000000">
      <w:rPr>
        <w:color w:val="000000"/>
      </w:rPr>
      <w:drawing>
        <wp:inline distB="0" distT="0" distL="114300" distR="114300">
          <wp:extent cx="3597275" cy="4889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97275" cy="488950"/>
                  </a:xfrm>
                  <a:prstGeom prst="rect"/>
                  <a:ln/>
                </pic:spPr>
              </pic:pic>
            </a:graphicData>
          </a:graphic>
        </wp:inline>
      </w:drawing>
    </w:r>
    <w:r w:rsidDel="00000000" w:rsidR="00000000" w:rsidRPr="00000000">
      <w:rPr>
        <w:color w:val="000000"/>
        <w:rtl w:val="0"/>
      </w:rPr>
      <w:tab/>
      <w:tab/>
      <w:tab/>
    </w:r>
  </w:p>
  <w:p w:rsidR="00000000" w:rsidDel="00000000" w:rsidP="00000000" w:rsidRDefault="00000000" w:rsidRPr="00000000" w14:paraId="0000003F">
    <w:pPr>
      <w:ind w:hanging="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36"/>
        <w:tab w:val="right" w:leader="none" w:pos="9072"/>
      </w:tabs>
      <w:ind w:hanging="2"/>
      <w:rPr>
        <w:color w:val="000000"/>
      </w:rPr>
    </w:pPr>
    <w:r w:rsidDel="00000000" w:rsidR="00000000" w:rsidRPr="00000000">
      <w:rPr>
        <w:color w:val="000000"/>
      </w:rPr>
      <w:drawing>
        <wp:inline distB="0" distT="0" distL="114300" distR="114300">
          <wp:extent cx="3597275" cy="48895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97275" cy="488950"/>
                  </a:xfrm>
                  <a:prstGeom prst="rect"/>
                  <a:ln/>
                </pic:spPr>
              </pic:pic>
            </a:graphicData>
          </a:graphic>
        </wp:inline>
      </w:drawing>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ind w:hanging="2"/>
      <w:rPr>
        <w:color w:val="000000"/>
      </w:rPr>
    </w:pPr>
    <w:r w:rsidDel="00000000" w:rsidR="00000000" w:rsidRPr="00000000">
      <w:rPr>
        <w:color w:val="000000"/>
        <w:rtl w:val="0"/>
      </w:rPr>
      <w:tab/>
      <w:tab/>
      <w:tab/>
    </w:r>
  </w:p>
  <w:p w:rsidR="00000000" w:rsidDel="00000000" w:rsidP="00000000" w:rsidRDefault="00000000" w:rsidRPr="00000000" w14:paraId="00000042">
    <w:pPr>
      <w:ind w:hanging="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0"/>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358" w:hanging="360"/>
      </w:pPr>
      <w:rPr>
        <w:rFonts w:ascii="Calibri" w:cs="Calibri" w:eastAsia="Calibri" w:hAnsi="Calibri"/>
      </w:rPr>
    </w:lvl>
    <w:lvl w:ilvl="1">
      <w:start w:val="1"/>
      <w:numFmt w:val="bullet"/>
      <w:lvlText w:val="o"/>
      <w:lvlJc w:val="left"/>
      <w:pPr>
        <w:ind w:left="1078" w:hanging="360"/>
      </w:pPr>
      <w:rPr>
        <w:rFonts w:ascii="Courier New" w:cs="Courier New" w:eastAsia="Courier New" w:hAnsi="Courier New"/>
      </w:rPr>
    </w:lvl>
    <w:lvl w:ilvl="2">
      <w:start w:val="1"/>
      <w:numFmt w:val="bullet"/>
      <w:lvlText w:val="▪"/>
      <w:lvlJc w:val="left"/>
      <w:pPr>
        <w:ind w:left="1798" w:hanging="360"/>
      </w:pPr>
      <w:rPr>
        <w:rFonts w:ascii="Noto Sans Symbols" w:cs="Noto Sans Symbols" w:eastAsia="Noto Sans Symbols" w:hAnsi="Noto Sans Symbols"/>
      </w:rPr>
    </w:lvl>
    <w:lvl w:ilvl="3">
      <w:start w:val="1"/>
      <w:numFmt w:val="bullet"/>
      <w:lvlText w:val="●"/>
      <w:lvlJc w:val="left"/>
      <w:pPr>
        <w:ind w:left="2518" w:hanging="360"/>
      </w:pPr>
      <w:rPr>
        <w:rFonts w:ascii="Noto Sans Symbols" w:cs="Noto Sans Symbols" w:eastAsia="Noto Sans Symbols" w:hAnsi="Noto Sans Symbols"/>
      </w:rPr>
    </w:lvl>
    <w:lvl w:ilvl="4">
      <w:start w:val="1"/>
      <w:numFmt w:val="bullet"/>
      <w:lvlText w:val="o"/>
      <w:lvlJc w:val="left"/>
      <w:pPr>
        <w:ind w:left="3238" w:hanging="360"/>
      </w:pPr>
      <w:rPr>
        <w:rFonts w:ascii="Courier New" w:cs="Courier New" w:eastAsia="Courier New" w:hAnsi="Courier New"/>
      </w:rPr>
    </w:lvl>
    <w:lvl w:ilvl="5">
      <w:start w:val="1"/>
      <w:numFmt w:val="bullet"/>
      <w:lvlText w:val="▪"/>
      <w:lvlJc w:val="left"/>
      <w:pPr>
        <w:ind w:left="3958" w:hanging="360"/>
      </w:pPr>
      <w:rPr>
        <w:rFonts w:ascii="Noto Sans Symbols" w:cs="Noto Sans Symbols" w:eastAsia="Noto Sans Symbols" w:hAnsi="Noto Sans Symbols"/>
      </w:rPr>
    </w:lvl>
    <w:lvl w:ilvl="6">
      <w:start w:val="1"/>
      <w:numFmt w:val="bullet"/>
      <w:lvlText w:val="●"/>
      <w:lvlJc w:val="left"/>
      <w:pPr>
        <w:ind w:left="4678" w:hanging="360"/>
      </w:pPr>
      <w:rPr>
        <w:rFonts w:ascii="Noto Sans Symbols" w:cs="Noto Sans Symbols" w:eastAsia="Noto Sans Symbols" w:hAnsi="Noto Sans Symbols"/>
      </w:rPr>
    </w:lvl>
    <w:lvl w:ilvl="7">
      <w:start w:val="1"/>
      <w:numFmt w:val="bullet"/>
      <w:lvlText w:val="o"/>
      <w:lvlJc w:val="left"/>
      <w:pPr>
        <w:ind w:left="5398" w:hanging="360"/>
      </w:pPr>
      <w:rPr>
        <w:rFonts w:ascii="Courier New" w:cs="Courier New" w:eastAsia="Courier New" w:hAnsi="Courier New"/>
      </w:rPr>
    </w:lvl>
    <w:lvl w:ilvl="8">
      <w:start w:val="1"/>
      <w:numFmt w:val="bullet"/>
      <w:lvlText w:val="▪"/>
      <w:lvlJc w:val="left"/>
      <w:pPr>
        <w:ind w:left="6118"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s"/>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3.xml"/><Relationship Id="rId13" Type="http://schemas.openxmlformats.org/officeDocument/2006/relationships/hyperlink" Target="mailto:r.belova@slezskadiakonie.cz" TargetMode="External"/><Relationship Id="rId12" Type="http://schemas.openxmlformats.org/officeDocument/2006/relationships/hyperlink" Target="mailto:ustredi@slezskadiakonie.c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header" Target="header4.xml"/><Relationship Id="rId14" Type="http://schemas.openxmlformats.org/officeDocument/2006/relationships/hyperlink" Target="http://www.slezskadiakonie.cz/o-nas/informace-o-zpracovani" TargetMode="Externa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