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 w:hanging="3"/>
        <w:jc w:val="center"/>
        <w:rPr>
          <w:rFonts w:ascii="Cambria" w:cs="Cambria" w:eastAsia="Cambria" w:hAnsi="Cambria"/>
          <w:b w:val="1"/>
          <w:sz w:val="32"/>
          <w:szCs w:val="32"/>
        </w:rPr>
      </w:pPr>
      <w:bookmarkStart w:colFirst="0" w:colLast="0" w:name="_heading=h.8fx7mt8moybs" w:id="0"/>
      <w:bookmarkEnd w:id="0"/>
      <w:r w:rsidDel="00000000" w:rsidR="00000000" w:rsidRPr="00000000">
        <w:rPr>
          <w:rFonts w:ascii="Cambria" w:cs="Cambria" w:eastAsia="Cambria" w:hAnsi="Cambria"/>
          <w:b w:val="1"/>
          <w:sz w:val="32"/>
          <w:szCs w:val="32"/>
          <w:rtl w:val="0"/>
        </w:rPr>
        <w:t xml:space="preserve">Informace o zpracování osobních údajů </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 w:hanging="3"/>
        <w:jc w:val="center"/>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pro účely jednání se zájemcem o sociální službu</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SOCIÁLNĚ AKTIVIZAČNÍ SLUŽBY PRO RODINY S DĚTMI (SAS)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rFonts w:ascii="Cambria" w:cs="Cambria" w:eastAsia="Cambria" w:hAnsi="Cambria"/>
        </w:rPr>
      </w:pPr>
      <w:bookmarkStart w:colFirst="0" w:colLast="0" w:name="_heading=h.5gudaey149p6"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Vážená paní, vážený pane,</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jako zájemce o sociální službu SAS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both"/>
        <w:rPr>
          <w:rFonts w:ascii="Cambria" w:cs="Cambria" w:eastAsia="Cambria" w:hAnsi="Cambria"/>
          <w:vertAlign w:val="superscript"/>
        </w:rPr>
      </w:pPr>
      <w:r w:rsidDel="00000000" w:rsidR="00000000" w:rsidRPr="00000000">
        <w:rPr>
          <w:rFonts w:ascii="Cambria" w:cs="Cambria" w:eastAsia="Cambria" w:hAnsi="Cambria"/>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vertAlign w:val="superscript"/>
          <w:rtl w:val="0"/>
        </w:rPr>
        <w:t xml:space="preserve"> </w:t>
      </w:r>
      <w:r w:rsidDel="00000000" w:rsidR="00000000" w:rsidRPr="00000000">
        <w:rPr>
          <w:rFonts w:ascii="Cambria" w:cs="Cambria" w:eastAsia="Cambria" w:hAnsi="Cambria"/>
          <w:rtl w:val="0"/>
        </w:rPr>
        <w:t xml:space="preserve">Správce můžete kontaktovat poštou na adrese sídla, osobně, prostřednictvím telefonu na čísle 558 764 333 nebo e-mailem na adrese ustredi@slezskadiakonie.cz.</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 Po dobu tohoto jednání je sociální službou zpracovávána dokumentace.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Vaše osobní údaje můžeme zpracovávat na základě zákona č. 108/2006 Sb. o sociálních službách a prováděcí vyhlášky č. 505/2006 Sb. v platném znění.  V některých případech zpracováváme též zvláštní kategorie osobních údajů, a to dle čl. 9 odst. 2 písm. h) GDPR).</w:t>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jc w:val="both"/>
        <w:rPr>
          <w:rFonts w:ascii="Cambria" w:cs="Cambria" w:eastAsia="Cambria" w:hAnsi="Cambria"/>
        </w:rPr>
      </w:pPr>
      <w:bookmarkStart w:colFirst="0" w:colLast="0" w:name="_heading=h.4dkbf6ffaxcl" w:id="2"/>
      <w:bookmarkEnd w:id="2"/>
      <w:r w:rsidDel="00000000" w:rsidR="00000000" w:rsidRPr="00000000">
        <w:rPr>
          <w:rFonts w:ascii="Cambria" w:cs="Cambria" w:eastAsia="Cambria" w:hAnsi="Cambria"/>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Jaké osobní údaje potřebujeme v procesu jednání se zájemcem o službu?</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Proces jednání se zájemcem o službu obsahuje zejména dokumenty k podání žádosti, jednání se zájemcem o službu, evidenci zájemců o sociální službu a případně pořadník zájemců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 procesu jednání nám sdělujete osobní údaje, které jsou rozdělovány do dvou kategorií – základní a zvláštní.</w:t>
      </w:r>
    </w:p>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Fonts w:ascii="Cambria" w:cs="Cambria" w:eastAsia="Cambria" w:hAnsi="Cambria"/>
          <w:rtl w:val="0"/>
        </w:rPr>
        <w:t xml:space="preserve">Mezi osobní údaje základní kategorie patří zejména: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rPr>
      </w:pPr>
      <w:r w:rsidDel="00000000" w:rsidR="00000000" w:rsidRPr="00000000">
        <w:rPr>
          <w:rFonts w:ascii="Cambria" w:cs="Cambria" w:eastAsia="Cambria" w:hAnsi="Cambria"/>
          <w:rtl w:val="0"/>
        </w:rPr>
        <w:t xml:space="preserve">Jméno, příjmení Vás a Vašich dětí</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rPr>
      </w:pPr>
      <w:r w:rsidDel="00000000" w:rsidR="00000000" w:rsidRPr="00000000">
        <w:rPr>
          <w:rFonts w:ascii="Cambria" w:cs="Cambria" w:eastAsia="Cambria" w:hAnsi="Cambria"/>
          <w:rtl w:val="0"/>
        </w:rPr>
        <w:t xml:space="preserve">Věk dětí, datum narození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rPr>
      </w:pPr>
      <w:r w:rsidDel="00000000" w:rsidR="00000000" w:rsidRPr="00000000">
        <w:rPr>
          <w:rFonts w:ascii="Cambria" w:cs="Cambria" w:eastAsia="Cambria" w:hAnsi="Cambria"/>
          <w:rtl w:val="0"/>
        </w:rPr>
        <w:t xml:space="preserve">Kontaktní adresa, telefon a e-mail </w:t>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Fonts w:ascii="Cambria" w:cs="Cambria" w:eastAsia="Cambria" w:hAnsi="Cambria"/>
          <w:rtl w:val="0"/>
        </w:rPr>
        <w:t xml:space="preserve">Mezi osobní údaje zvláštní kategorie patří zejména: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rPr>
      </w:pPr>
      <w:r w:rsidDel="00000000" w:rsidR="00000000" w:rsidRPr="00000000">
        <w:rPr>
          <w:rFonts w:ascii="Cambria" w:cs="Cambria" w:eastAsia="Cambria" w:hAnsi="Cambria"/>
          <w:b w:val="1"/>
          <w:rtl w:val="0"/>
        </w:rPr>
        <w:t xml:space="preserve">Oblast rodičovských kompetencí</w:t>
      </w:r>
      <w:r w:rsidDel="00000000" w:rsidR="00000000" w:rsidRPr="00000000">
        <w:rPr>
          <w:rFonts w:ascii="Cambria" w:cs="Cambria" w:eastAsia="Cambria" w:hAnsi="Cambria"/>
          <w:rtl w:val="0"/>
        </w:rPr>
        <w:t xml:space="preserve"> – (péče o děti a domácnost, příprava na rodičovství, výchova, zajištění základních potřeb, zajištění vzdělávání a plnění školní docházky, zajištění zdravotní péče, trávení volného času, uplatnění v životě, odebrání dítěte z rodiny, ústavní výchova, dohled OSPOD ad.)</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rPr>
      </w:pPr>
      <w:r w:rsidDel="00000000" w:rsidR="00000000" w:rsidRPr="00000000">
        <w:rPr>
          <w:rFonts w:ascii="Cambria" w:cs="Cambria" w:eastAsia="Cambria" w:hAnsi="Cambria"/>
          <w:b w:val="1"/>
          <w:rtl w:val="0"/>
        </w:rPr>
        <w:t xml:space="preserve">Obtížná bytová situace</w:t>
      </w:r>
      <w:r w:rsidDel="00000000" w:rsidR="00000000" w:rsidRPr="00000000">
        <w:rPr>
          <w:rFonts w:ascii="Cambria" w:cs="Cambria" w:eastAsia="Cambria" w:hAnsi="Cambria"/>
          <w:rtl w:val="0"/>
        </w:rPr>
        <w:t xml:space="preserve"> – (druh bydlení, hygienické podmínky, vybavení domácnosti)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rPr>
      </w:pPr>
      <w:r w:rsidDel="00000000" w:rsidR="00000000" w:rsidRPr="00000000">
        <w:rPr>
          <w:rFonts w:ascii="Cambria" w:cs="Cambria" w:eastAsia="Cambria" w:hAnsi="Cambria"/>
          <w:b w:val="1"/>
          <w:rtl w:val="0"/>
        </w:rPr>
        <w:t xml:space="preserve">Obtížná ekonomická situace </w:t>
      </w:r>
      <w:r w:rsidDel="00000000" w:rsidR="00000000" w:rsidRPr="00000000">
        <w:rPr>
          <w:rFonts w:ascii="Cambria" w:cs="Cambria" w:eastAsia="Cambria" w:hAnsi="Cambria"/>
          <w:rtl w:val="0"/>
        </w:rPr>
        <w:t xml:space="preserve">– (celková finanční situace rodiny, výše a zdroj příjmů, finanční gramotnost, hospodaření, rozpočet, dluhy, oblast dávek státní sociální podpory a hmotné nouze, ostatní příjmy, zaměstnanost, dosažené vzdělání)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rPr>
      </w:pPr>
      <w:r w:rsidDel="00000000" w:rsidR="00000000" w:rsidRPr="00000000">
        <w:rPr>
          <w:rFonts w:ascii="Cambria" w:cs="Cambria" w:eastAsia="Cambria" w:hAnsi="Cambria"/>
          <w:b w:val="1"/>
          <w:rtl w:val="0"/>
        </w:rPr>
        <w:t xml:space="preserve">Obtížná sociální situace</w:t>
      </w:r>
      <w:r w:rsidDel="00000000" w:rsidR="00000000" w:rsidRPr="00000000">
        <w:rPr>
          <w:rFonts w:ascii="Cambria" w:cs="Cambria" w:eastAsia="Cambria" w:hAnsi="Cambria"/>
          <w:rtl w:val="0"/>
        </w:rPr>
        <w:t xml:space="preserve"> – (rodinná situace - vztahy v rodině, rodinný stav, počet dětí, sociální síť, násilí v rodině, trestná činnost – výkon trestu odnětí svobody, vazba, alternativní tresty)</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rPr>
      </w:pPr>
      <w:r w:rsidDel="00000000" w:rsidR="00000000" w:rsidRPr="00000000">
        <w:rPr>
          <w:rFonts w:ascii="Cambria" w:cs="Cambria" w:eastAsia="Cambria" w:hAnsi="Cambria"/>
          <w:b w:val="1"/>
          <w:rtl w:val="0"/>
        </w:rPr>
        <w:t xml:space="preserve">Státní a etnická příslušnost</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718" w:hanging="360"/>
        <w:jc w:val="both"/>
        <w:rPr>
          <w:rFonts w:ascii="Cambria" w:cs="Cambria" w:eastAsia="Cambria" w:hAnsi="Cambria"/>
          <w:b w:val="1"/>
        </w:rPr>
      </w:pPr>
      <w:r w:rsidDel="00000000" w:rsidR="00000000" w:rsidRPr="00000000">
        <w:rPr>
          <w:rFonts w:ascii="Cambria" w:cs="Cambria" w:eastAsia="Cambria" w:hAnsi="Cambria"/>
          <w:b w:val="1"/>
          <w:rtl w:val="0"/>
        </w:rPr>
        <w:t xml:space="preserve">Informace o zdravotním stavu</w:t>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both"/>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Tyto a případně další údaje jsou u nás zpracovávány striktně za účelem plnohodnotného poskytování sociálních služeb v souladu s platnou legislativou.</w:t>
      </w:r>
    </w:p>
    <w:p w:rsidR="00000000" w:rsidDel="00000000" w:rsidP="00000000" w:rsidRDefault="00000000" w:rsidRPr="00000000" w14:paraId="00000025">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0"/>
        <w:jc w:val="both"/>
        <w:rPr>
          <w:rFonts w:ascii="Cambria" w:cs="Cambria" w:eastAsia="Cambria" w:hAnsi="Cambria"/>
        </w:rPr>
      </w:pPr>
      <w:r w:rsidDel="00000000" w:rsidR="00000000" w:rsidRPr="00000000">
        <w:rPr>
          <w:rFonts w:ascii="Cambria" w:cs="Cambria" w:eastAsia="Cambria" w:hAnsi="Cambria"/>
          <w:rtl w:val="0"/>
        </w:rPr>
        <w:t xml:space="preserve">Nevyžadujeme od Vás osobní údaje, které k danému účelu nejsou potřeba.</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Kdo Vaše osobní údaje zpracovává?</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Po dobu jednání se zájemcem o službu pracuje s Vašimi osobními údaji pouze pracovník v sociálních službách, sociální pracovník, vedoucí střediska, dále psychoterapeut, case manager a adiktolog.</w:t>
      </w:r>
    </w:p>
    <w:p w:rsidR="00000000" w:rsidDel="00000000" w:rsidP="00000000" w:rsidRDefault="00000000" w:rsidRPr="00000000" w14:paraId="0000002A">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Jak Vaše osobní údaje chráníme?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Slezská diakonie chrání Vaše osobní údaje fyzicky i v rámci elektronického zpracování.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Vaše dokumentace je uložena v uzamykatelných skříních a uzamykatelných kancelářích zaměstnanců služby.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Elektronická dokumentace je vedena v počítačích, které jsou chráněny heslem a dvoufázovým ověřením. </w:t>
      </w:r>
    </w:p>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Jak dlouho budou Vaše osobní údaje zpracovávány?</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both"/>
        <w:rPr>
          <w:rFonts w:ascii="Cambria" w:cs="Cambria" w:eastAsia="Cambria" w:hAnsi="Cambria"/>
        </w:rPr>
      </w:pPr>
      <w:bookmarkStart w:colFirst="0" w:colLast="0" w:name="_heading=h.gc5v2f2z5xwn" w:id="3"/>
      <w:bookmarkEnd w:id="3"/>
      <w:r w:rsidDel="00000000" w:rsidR="00000000" w:rsidRPr="00000000">
        <w:rPr>
          <w:rFonts w:ascii="Cambria" w:cs="Cambria" w:eastAsia="Cambria" w:hAnsi="Cambria"/>
          <w:rtl w:val="0"/>
        </w:rPr>
        <w:t xml:space="preserve">V případě poskytování služby zpracováváme po dobu poskytování sociální služby. V případě, kdy je zájemce veden pouze v evidenci odmítnutých zájemců z důvodu naplněné kapacity či v evidenci čekatelů a k poskytování služby nedojde, je dokumentace vedena po dobu určenou pravidly služby a následně je dokumentace zpracovávána v souladu se Spisovým a skartačním řádem Slezské diakonie.  </w:t>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Cambria" w:cs="Cambria" w:eastAsia="Cambria" w:hAnsi="Cambria"/>
          <w:vertAlign w:val="superscript"/>
        </w:rPr>
      </w:pPr>
      <w:r w:rsidDel="00000000" w:rsidR="00000000" w:rsidRPr="00000000">
        <w:rPr>
          <w:rFonts w:ascii="Cambria" w:cs="Cambria" w:eastAsia="Cambria" w:hAnsi="Cambria"/>
          <w:b w:val="1"/>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Zaměstnanci mohou poskytnout osobní údaje další osobě pouze:</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ind w:left="720" w:hanging="360"/>
        <w:jc w:val="both"/>
        <w:rPr>
          <w:rFonts w:ascii="Cambria" w:cs="Cambria" w:eastAsia="Cambria" w:hAnsi="Cambria"/>
        </w:rPr>
      </w:pPr>
      <w:r w:rsidDel="00000000" w:rsidR="00000000" w:rsidRPr="00000000">
        <w:rPr>
          <w:rFonts w:ascii="Cambria" w:cs="Cambria" w:eastAsia="Cambria" w:hAnsi="Cambria"/>
          <w:rtl w:val="0"/>
        </w:rPr>
        <w:t xml:space="preserve">pro plnění zákonných požadavků</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ind w:left="720" w:hanging="360"/>
        <w:jc w:val="both"/>
        <w:rPr>
          <w:rFonts w:ascii="Cambria" w:cs="Cambria" w:eastAsia="Cambria" w:hAnsi="Cambria"/>
        </w:rPr>
      </w:pPr>
      <w:r w:rsidDel="00000000" w:rsidR="00000000" w:rsidRPr="00000000">
        <w:rPr>
          <w:rFonts w:ascii="Cambria" w:cs="Cambria" w:eastAsia="Cambria" w:hAnsi="Cambria"/>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bookmark=id.ncri7luo2j8f" w:id="4"/>
    <w:bookmarkEnd w:id="4"/>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jc w:val="both"/>
        <w:rPr>
          <w:rFonts w:ascii="Cambria" w:cs="Cambria" w:eastAsia="Cambria" w:hAnsi="Cambria"/>
        </w:rPr>
      </w:pPr>
      <w:r w:rsidDel="00000000" w:rsidR="00000000" w:rsidRPr="00000000">
        <w:rPr>
          <w:rFonts w:ascii="Cambria" w:cs="Cambria" w:eastAsia="Cambria" w:hAnsi="Cambria"/>
          <w:rtl w:val="0"/>
        </w:rPr>
        <w:t xml:space="preserve">pokud je to nezbytné pro naplnění vzájemně uzavřené smlouvy</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720" w:hanging="360"/>
        <w:jc w:val="both"/>
        <w:rPr>
          <w:rFonts w:ascii="Cambria" w:cs="Cambria" w:eastAsia="Cambria" w:hAnsi="Cambria"/>
        </w:rPr>
      </w:pPr>
      <w:r w:rsidDel="00000000" w:rsidR="00000000" w:rsidRPr="00000000">
        <w:rPr>
          <w:rFonts w:ascii="Cambria" w:cs="Cambria" w:eastAsia="Cambria" w:hAnsi="Cambria"/>
          <w:rtl w:val="0"/>
        </w:rPr>
        <w:t xml:space="preserve">na základě Vašeho písemného souhlasu.</w:t>
      </w:r>
    </w:p>
    <w:p w:rsidR="00000000" w:rsidDel="00000000" w:rsidP="00000000" w:rsidRDefault="00000000" w:rsidRPr="00000000" w14:paraId="00000039">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jc w:val="both"/>
        <w:rPr>
          <w:rFonts w:ascii="Cambria" w:cs="Cambria" w:eastAsia="Cambria" w:hAnsi="Cambria"/>
        </w:rPr>
      </w:pPr>
      <w:bookmarkStart w:colFirst="0" w:colLast="0" w:name="_heading=h.53n6ovafi00m" w:id="5"/>
      <w:bookmarkEnd w:id="5"/>
      <w:r w:rsidDel="00000000" w:rsidR="00000000" w:rsidRPr="00000000">
        <w:rPr>
          <w:rFonts w:ascii="Cambria" w:cs="Cambria" w:eastAsia="Cambria" w:hAnsi="Cambria"/>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hanging="2"/>
        <w:jc w:val="both"/>
        <w:rPr>
          <w:rFonts w:ascii="Cambria" w:cs="Cambria" w:eastAsia="Cambria" w:hAnsi="Cambria"/>
          <w:vertAlign w:val="superscript"/>
        </w:rPr>
      </w:pPr>
      <w:r w:rsidDel="00000000" w:rsidR="00000000" w:rsidRPr="00000000">
        <w:rPr>
          <w:rFonts w:ascii="Cambria" w:cs="Cambria" w:eastAsia="Cambria" w:hAnsi="Cambria"/>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Del="00000000" w:rsidR="00000000" w:rsidRPr="00000000">
        <w:rPr>
          <w:rtl w:val="0"/>
        </w:rPr>
        <w:t xml:space="preserve"> </w:t>
      </w:r>
      <w:r w:rsidDel="00000000" w:rsidR="00000000" w:rsidRPr="00000000">
        <w:rPr>
          <w:rFonts w:ascii="Cambria" w:cs="Cambria" w:eastAsia="Cambria" w:hAnsi="Cambria"/>
          <w:rtl w:val="0"/>
        </w:rPr>
        <w:t xml:space="preserve">Pplk. Sochora 27, 170 00 Praha 7, tel. +420 234 665 111, e-mail: posta@uoou.cz.</w:t>
      </w:r>
      <w:r w:rsidDel="00000000" w:rsidR="00000000" w:rsidRPr="00000000">
        <w:rPr>
          <w:rtl w:val="0"/>
        </w:rPr>
        <w:t xml:space="preserve"> </w:t>
      </w:r>
      <w:r w:rsidDel="00000000" w:rsidR="00000000" w:rsidRPr="00000000">
        <w:rPr>
          <w:rFonts w:ascii="Cambria" w:cs="Cambria" w:eastAsia="Cambria" w:hAnsi="Cambria"/>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Fonts w:ascii="Cambria" w:cs="Cambria" w:eastAsia="Cambria" w:hAnsi="Cambria"/>
          <w:b w:val="1"/>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44">
      <w:pPr>
        <w:spacing w:after="200" w:lineRule="auto"/>
        <w:ind w:hanging="2"/>
        <w:jc w:val="both"/>
        <w:rPr>
          <w:rFonts w:ascii="Cambria" w:cs="Cambria" w:eastAsia="Cambria" w:hAnsi="Cambria"/>
        </w:rPr>
      </w:pPr>
      <w:r w:rsidDel="00000000" w:rsidR="00000000" w:rsidRPr="00000000">
        <w:rPr>
          <w:rFonts w:ascii="Cambria" w:cs="Cambria" w:eastAsia="Cambria" w:hAnsi="Cambria"/>
          <w:rtl w:val="0"/>
        </w:rPr>
        <w:t xml:space="preserve">Slezská diakonie jmenovala v souladu se svými povinnostmi podle GDPR pověřence pro ochranu osobních údajů, kterého můžete kontaktovat prostřednictvím e-mailu na adrese  </w:t>
      </w:r>
      <w:hyperlink r:id="rId7">
        <w:r w:rsidDel="00000000" w:rsidR="00000000" w:rsidRPr="00000000">
          <w:rPr>
            <w:rFonts w:ascii="Cambria" w:cs="Cambria" w:eastAsia="Cambria" w:hAnsi="Cambria"/>
            <w:u w:val="single"/>
            <w:rtl w:val="0"/>
          </w:rPr>
          <w:t xml:space="preserve">poverenec@sdiakonie.cz</w:t>
        </w:r>
      </w:hyperlink>
      <w:r w:rsidDel="00000000" w:rsidR="00000000" w:rsidRPr="00000000">
        <w:rPr>
          <w:rFonts w:ascii="Cambria" w:cs="Cambria" w:eastAsia="Cambria" w:hAnsi="Cambria"/>
          <w:u w:val="single"/>
          <w:rtl w:val="0"/>
        </w:rPr>
        <w:t xml:space="preserve"> </w:t>
      </w:r>
      <w:r w:rsidDel="00000000" w:rsidR="00000000" w:rsidRPr="00000000">
        <w:rPr>
          <w:rFonts w:ascii="Cambria" w:cs="Cambria" w:eastAsia="Cambria" w:hAnsi="Cambria"/>
          <w:rtl w:val="0"/>
        </w:rPr>
        <w:t xml:space="preserve">. Další informace o pověřenci získáte na webových stránkách Slezské diakonie </w:t>
      </w:r>
      <w:hyperlink r:id="rId8">
        <w:r w:rsidDel="00000000" w:rsidR="00000000" w:rsidRPr="00000000">
          <w:rPr>
            <w:rFonts w:ascii="Cambria" w:cs="Cambria" w:eastAsia="Cambria" w:hAnsi="Cambria"/>
            <w:u w:val="single"/>
            <w:rtl w:val="0"/>
          </w:rPr>
          <w:t xml:space="preserve">www.slezskadiakonie.cz/o-nas/informace-o-zpracovani</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tl w:val="0"/>
        </w:rPr>
      </w:r>
    </w:p>
    <w:p w:rsidR="00000000" w:rsidDel="00000000" w:rsidP="00000000" w:rsidRDefault="00000000" w:rsidRPr="00000000" w14:paraId="00000046">
      <w:pPr>
        <w:ind w:hanging="2"/>
        <w:jc w:val="both"/>
        <w:rPr>
          <w:rFonts w:ascii="Cambria" w:cs="Cambria" w:eastAsia="Cambria" w:hAnsi="Cambria"/>
        </w:rPr>
      </w:pPr>
      <w:r w:rsidDel="00000000" w:rsidR="00000000" w:rsidRPr="00000000">
        <w:rPr>
          <w:rFonts w:ascii="Cambria" w:cs="Cambria" w:eastAsia="Cambria" w:hAnsi="Cambria"/>
          <w:rtl w:val="0"/>
        </w:rPr>
        <w:t xml:space="preserve">Svým podpisem stvrzuji, že mi byla poskytnuta informace o zpracování osobních údajů v souvislosti s jednáním se zájemcem o sociální službu.</w:t>
      </w:r>
    </w:p>
    <w:p w:rsidR="00000000" w:rsidDel="00000000" w:rsidP="00000000" w:rsidRDefault="00000000" w:rsidRPr="00000000" w14:paraId="00000047">
      <w:pP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48">
      <w:pP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49">
      <w:pPr>
        <w:ind w:hanging="2"/>
        <w:jc w:val="both"/>
        <w:rPr>
          <w:rFonts w:ascii="Cambria" w:cs="Cambria" w:eastAsia="Cambria" w:hAnsi="Cambria"/>
        </w:rPr>
      </w:pPr>
      <w:r w:rsidDel="00000000" w:rsidR="00000000" w:rsidRPr="00000000">
        <w:rPr>
          <w:rFonts w:ascii="Cambria" w:cs="Cambria" w:eastAsia="Cambria" w:hAnsi="Cambria"/>
          <w:rtl w:val="0"/>
        </w:rPr>
        <w:t xml:space="preserve">Dne _________________</w:t>
      </w:r>
    </w:p>
    <w:p w:rsidR="00000000" w:rsidDel="00000000" w:rsidP="00000000" w:rsidRDefault="00000000" w:rsidRPr="00000000" w14:paraId="0000004A">
      <w:pPr>
        <w:ind w:hanging="2"/>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__________________________________________</w:t>
      </w:r>
    </w:p>
    <w:p w:rsidR="00000000" w:rsidDel="00000000" w:rsidP="00000000" w:rsidRDefault="00000000" w:rsidRPr="00000000" w14:paraId="0000004B">
      <w:pPr>
        <w:ind w:hanging="2"/>
        <w:rPr>
          <w:rFonts w:ascii="Arial" w:cs="Arial" w:eastAsia="Arial" w:hAnsi="Arial"/>
          <w:sz w:val="22"/>
          <w:szCs w:val="22"/>
        </w:rPr>
      </w:pPr>
      <w:r w:rsidDel="00000000" w:rsidR="00000000" w:rsidRPr="00000000">
        <w:rPr>
          <w:rFonts w:ascii="Cambria" w:cs="Cambria" w:eastAsia="Cambria" w:hAnsi="Cambria"/>
          <w:i w:val="1"/>
          <w:rtl w:val="0"/>
        </w:rPr>
        <w:t xml:space="preserve">                                                                (jméno, příjmení a podpis klienta a/nebo opatrovníka)</w:t>
      </w:r>
      <w:r w:rsidDel="00000000" w:rsidR="00000000" w:rsidRPr="00000000">
        <w:rPr>
          <w:rtl w:val="0"/>
        </w:rPr>
      </w:r>
    </w:p>
    <w:p w:rsidR="00000000" w:rsidDel="00000000" w:rsidP="00000000" w:rsidRDefault="00000000" w:rsidRPr="00000000" w14:paraId="0000004C">
      <w:pPr>
        <w:ind w:hanging="2"/>
        <w:rPr>
          <w:rFonts w:ascii="Cambria" w:cs="Cambria" w:eastAsia="Cambria" w:hAnsi="Cambria"/>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hanging="2"/>
        <w:rPr>
          <w:rFonts w:ascii="Cambria" w:cs="Cambria" w:eastAsia="Cambria" w:hAnsi="Cambria"/>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259" w:top="709" w:left="1134" w:right="1134" w:header="709"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536"/>
        <w:tab w:val="right" w:leader="none" w:pos="9072"/>
      </w:tabs>
      <w:ind w:hanging="2"/>
      <w:jc w:val="right"/>
      <w:rPr/>
    </w:pPr>
    <w:r w:rsidDel="00000000" w:rsidR="00000000" w:rsidRPr="00000000">
      <w:rPr>
        <w:rFonts w:ascii="Calibri" w:cs="Calibri" w:eastAsia="Calibri" w:hAnsi="Calibri"/>
        <w:sz w:val="22"/>
        <w:szCs w:val="22"/>
        <w:rtl w:val="0"/>
      </w:rPr>
      <w:t xml:space="preserve">V8 2025</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right" w:leader="none" w:pos="10800"/>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Podnadpis">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overenec@sdiakonie.cz" TargetMode="External"/><Relationship Id="rId8" Type="http://schemas.openxmlformats.org/officeDocument/2006/relationships/hyperlink" Target="http://www.slezskadiakonie.cz/o-nas/informace-o-zpracovan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Dw756tNuBZ3TYhxZeI54nE63w==">CgMxLjAyDmguOGZ4N210OG1veWJzMg5oLjVndWRhZXkxNDlwNjIOaC40ZGtiZjZmZmF4Y2wyDmguZ2M1djJmMno1eHduMg9pZC5uY3JpN2x1bzJqOGYyDmguNTNuNm92YWZpMDBtOAByITE3NzNYWldfRDNlS1FOcHBMb2p5QjRUYmx0RjNYNGJVMw==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2025-06-18T04:21:00Z</dcterms:created>
  <dc:creator>Pohoda 3</dc:creator>
</cp:coreProperties>
</file>