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Kdy a kde nás najdete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Sociální služba Terénní program je poskytována na území města Třinec, v místě přirozeného výskytu cílové skupiny, v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pondělí, středu a pátek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(mimo státem uznané svátky) v době od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7.00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do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 15.00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 hodin.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Zázemí služby Terénní program se nachází ve středisku BETHEL Třinec, na Frýdecké ulici, naproti pobočky České průmyslové zdravotní pojišťovny a v blízkosti hypermarketu TESCO. Středisko se 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achází v zastavěné oblasti města Třince, v části Staré Město, cca 5 min. od autobusového stanoviště a cca 20 min. od vlakového nádraží.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1914525</wp:posOffset>
            </wp:positionV>
            <wp:extent cx="2390775" cy="1869757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69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Kdo nás podporuje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819785" cy="257810"/>
            <wp:effectExtent b="0" l="0" r="0" t="0"/>
            <wp:docPr descr="Sponzor" id="4" name="image7.png"/>
            <a:graphic>
              <a:graphicData uri="http://schemas.openxmlformats.org/drawingml/2006/picture">
                <pic:pic>
                  <pic:nvPicPr>
                    <pic:cNvPr descr="Sponzor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257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71538" cy="438150"/>
            <wp:effectExtent b="0" l="0" r="0" t="0"/>
            <wp:docPr descr="Ministerstvo práce a sociálních věcí" id="1" name="image2.jpg"/>
            <a:graphic>
              <a:graphicData uri="http://schemas.openxmlformats.org/drawingml/2006/picture">
                <pic:pic>
                  <pic:nvPicPr>
                    <pic:cNvPr descr="Ministerstvo práce a sociálních věcí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4325" cy="387667"/>
            <wp:effectExtent b="0" l="0" r="0" t="0"/>
            <wp:docPr descr="Sponzor" id="3" name="image3.png"/>
            <a:graphic>
              <a:graphicData uri="http://schemas.openxmlformats.org/drawingml/2006/picture">
                <pic:pic>
                  <pic:nvPicPr>
                    <pic:cNvPr descr="Sponzor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7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2"/>
          <w:szCs w:val="12"/>
          <w:rtl w:val="0"/>
        </w:rPr>
        <w:t xml:space="preserve">                                                                                                Třinec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915670</wp:posOffset>
            </wp:positionH>
            <wp:positionV relativeFrom="paragraph">
              <wp:posOffset>228600</wp:posOffset>
            </wp:positionV>
            <wp:extent cx="1190625" cy="1619250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Slezská diakonie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Na Nivách 7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737 01 Český Těšín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Telefon: +420 558 764 333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Fax: +420 558 764 301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ustredi@slezskadiakonie.cz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www.slezskadiakonie.cz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číslo účtu: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  <w:rtl w:val="0"/>
        </w:rPr>
        <w:t xml:space="preserve">86-6131440257/0100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BETHEL Třinec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92d05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92d050"/>
          <w:sz w:val="36"/>
          <w:szCs w:val="36"/>
          <w:u w:val="none"/>
          <w:shd w:fill="auto" w:val="clear"/>
          <w:vertAlign w:val="baseline"/>
          <w:rtl w:val="0"/>
        </w:rPr>
        <w:t xml:space="preserve">TERÉNNÍ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Frýdecká 191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739 61 Třinec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mobil: +420 739 525 250</w:t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Arial" w:cs="Arial" w:eastAsia="Arial" w:hAnsi="Arial"/>
          <w:color w:val="0d0d0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d0d0d"/>
          <w:sz w:val="22"/>
          <w:szCs w:val="22"/>
          <w:rtl w:val="0"/>
        </w:rPr>
        <w:t xml:space="preserve">mobil: +420  703 872 284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hyperlink r:id="rId12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betheltc.tp@slezskadiakonie.cz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d0d0d"/>
            <w:sz w:val="22"/>
            <w:szCs w:val="22"/>
            <w:u w:val="none"/>
            <w:shd w:fill="auto" w:val="clear"/>
            <w:vertAlign w:val="baseline"/>
            <w:rtl w:val="0"/>
          </w:rPr>
          <w:t xml:space="preserve">www.slezskadiakonie.cz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99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</w:rPr>
        <w:drawing>
          <wp:inline distB="114300" distT="114300" distL="114300" distR="114300">
            <wp:extent cx="2615565" cy="25908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bCs w:val="1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Poslání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T Sans" w:cs="PT Sans" w:eastAsia="PT Sans" w:hAnsi="PT Sans"/>
          <w:b w:val="0"/>
          <w:bCs w:val="0"/>
          <w:i w:val="0"/>
          <w:iCs w:val="0"/>
          <w:smallCaps w:val="0"/>
          <w:strike w:val="0"/>
          <w:color w:val="0099c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Posláním služby Terénní program střediska BETHEL Třinec je vyhledávat a kontaktovat osoby bez přístřeší v jejich přirozeném prostředí na území města Třinec, motivovat je k řešení jejich stávající sociální situace a poskytovat jim k tomu potřebnou podporu.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T Sans" w:cs="PT Sans" w:eastAsia="PT Sans" w:hAnsi="PT Sans"/>
          <w:b w:val="0"/>
          <w:bCs w:val="0"/>
          <w:i w:val="0"/>
          <w:iCs w:val="0"/>
          <w:smallCaps w:val="0"/>
          <w:strike w:val="0"/>
          <w:color w:val="0099c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Cílem služby je vyhledávat osoby žijící na ulici a snižovat rizika vyplývající z jejich způsobu života.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Dílčí cíle: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dostatečně informován o rizicích souvisejících s jeho způsobem života na ulici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motivován a podporován k řešení své stávající sociální situace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uživatel, který je informován o možnostech využití návazných služeb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Cílová skupina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muži i ženy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od 18 let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osoby bez přístřeší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Zásady poskytování sociální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práce v přirozeném prostředí uživatelů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diskrétnost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individuální přístup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respektování volby uživatele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bezplatnost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křesťanské hodnoty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72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Činnosti služby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zprostředkování kontaktu se společenským prostředím - zprostředkování kontaktu s / doprovod k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5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lékař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5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úřad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992" w:right="0" w:hanging="425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 xml:space="preserve">návazné služby (střediska sociálních služeb, zdravotní pojišťovny, zaměstnavatelé, realitní kancelář)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při uplatňování práv, oprávněných zájmů a při obstarávání osobních záležitostí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52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</w:t>
        <w:tab/>
        <w:t xml:space="preserve">pomoc při vyřizování běžných záležitostí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doklady (rodný list, občanský průkaz, zápočtový list, evidenční list důchodového pojištění, povolení k pobytu apod.)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registrace na úřadu práce / oddělení pomoci v hmotné nouzi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řešení dluhů (pomoc při sepsání žádosti o splátkový kalendář)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při obnovení nebo upevnění kontaktu s rodinou a pomoc a podpora při dalších aktivitách podporujících sociální začleňování osob (vyhledání a zprostředkování kontaktu na rodinné příslušníky nebo přátele, duchovní podpora)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sociálně terapeutické činnosti, jejichž poskytování vede k rozvoji nebo udržení osobních sociálních schopností a dovedností, podporujících sociální začleňování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osob (nácvik postupu při vyřizování dokladů, vyplňování žádostí na úřadech, apod.)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5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poskytování informací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rizicích spojených se současným způsobem života a snižování těchto rizik (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základní potravinová pomoc,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poskytnutí nouzového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ošacení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nezbytné ošetření) </w:t>
      </w:r>
      <w:r w:rsidDel="00000000" w:rsidR="00000000" w:rsidRPr="00000000">
        <w:rPr>
          <w:rtl w:val="0"/>
        </w:rPr>
      </w:r>
    </w:p>
    <w:sectPr>
      <w:headerReference r:id="rId15" w:type="first"/>
      <w:footerReference r:id="rId16" w:type="default"/>
      <w:footerReference r:id="rId17" w:type="first"/>
      <w:pgSz w:h="11906" w:w="16838" w:orient="landscape"/>
      <w:pgMar w:bottom="720" w:top="993" w:left="426" w:right="536" w:header="357.1653543307087" w:footer="374.17322834645677"/>
      <w:pgNumType w:start="1"/>
      <w:cols w:equalWidth="0" w:num="3">
        <w:col w:space="779" w:w="4772.666666666667"/>
        <w:col w:space="779" w:w="4772.666666666667"/>
        <w:col w:space="0" w:w="4772.666666666667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PT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513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  <w:tab/>
      <w:tab/>
      <w:tab/>
      <w:tab/>
      <w:t xml:space="preserve">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90170" distR="90170" hidden="0" layoutInCell="1" locked="0" relativeHeight="0" simplePos="0">
          <wp:simplePos x="0" y="0"/>
          <wp:positionH relativeFrom="column">
            <wp:posOffset>7244585</wp:posOffset>
          </wp:positionH>
          <wp:positionV relativeFrom="paragraph">
            <wp:posOffset>0</wp:posOffset>
          </wp:positionV>
          <wp:extent cx="2926715" cy="371475"/>
          <wp:effectExtent b="0" l="0" r="0" t="0"/>
          <wp:wrapSquare wrapText="bothSides" distB="0" distT="0" distL="90170" distR="90170"/>
          <wp:docPr descr="logoSD" id="2" name="image5.png"/>
          <a:graphic>
            <a:graphicData uri="http://schemas.openxmlformats.org/drawingml/2006/picture">
              <pic:pic>
                <pic:nvPicPr>
                  <pic:cNvPr descr="logoSD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1505" w:hanging="425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2"/>
      <w:numFmt w:val="lowerLetter"/>
      <w:lvlText w:val="%6)"/>
      <w:lvlJc w:val="left"/>
      <w:pPr>
        <w:ind w:left="414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s-CZ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ustredi@slezskadiakonie.cz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slezskadiakonie.cz" TargetMode="External"/><Relationship Id="rId12" Type="http://schemas.openxmlformats.org/officeDocument/2006/relationships/hyperlink" Target="mailto:betheltc.tp@slezskadiakonie.c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PTSans-regular.ttf"/><Relationship Id="rId4" Type="http://schemas.openxmlformats.org/officeDocument/2006/relationships/font" Target="fonts/PTSans-bold.ttf"/><Relationship Id="rId5" Type="http://schemas.openxmlformats.org/officeDocument/2006/relationships/font" Target="fonts/PTSans-italic.ttf"/><Relationship Id="rId6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