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A4" w:rsidRPr="00B4062A" w:rsidRDefault="004873A4" w:rsidP="004873A4">
      <w:pPr>
        <w:jc w:val="center"/>
        <w:rPr>
          <w:b/>
          <w:sz w:val="44"/>
        </w:rPr>
      </w:pPr>
      <w:r w:rsidRPr="00B4062A">
        <w:rPr>
          <w:b/>
          <w:sz w:val="44"/>
        </w:rPr>
        <w:t>SLUŽBU RÚT BRUNTÁL FINANČNĚ PODPOŘILO V ROCE 202</w:t>
      </w:r>
      <w:r w:rsidR="00B4062A" w:rsidRPr="00B4062A">
        <w:rPr>
          <w:b/>
          <w:sz w:val="44"/>
        </w:rPr>
        <w:t>5</w:t>
      </w:r>
      <w:r w:rsidRPr="00B4062A">
        <w:rPr>
          <w:b/>
          <w:sz w:val="44"/>
        </w:rPr>
        <w:t>:</w:t>
      </w:r>
    </w:p>
    <w:p w:rsidR="004873A4" w:rsidRDefault="004873A4" w:rsidP="004873A4"/>
    <w:p w:rsidR="004873A4" w:rsidRDefault="004873A4" w:rsidP="004873A4"/>
    <w:p w:rsidR="00E128F2" w:rsidRDefault="004873A4" w:rsidP="004873A4">
      <w:r>
        <w:rPr>
          <w:noProof/>
        </w:rPr>
        <w:drawing>
          <wp:inline distT="0" distB="0" distL="0" distR="0" wp14:anchorId="267DE368" wp14:editId="4D2DF4D4">
            <wp:extent cx="5486400" cy="170845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603" cy="17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/>
    <w:p w:rsidR="004873A4" w:rsidRDefault="004873A4" w:rsidP="004873A4">
      <w:r>
        <w:rPr>
          <w:noProof/>
        </w:rPr>
        <w:drawing>
          <wp:inline distT="0" distB="0" distL="0" distR="0" wp14:anchorId="4A55980B" wp14:editId="44B8415C">
            <wp:extent cx="5378450" cy="19635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9369" cy="196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/>
    <w:p w:rsidR="004873A4" w:rsidRDefault="004873A4" w:rsidP="004873A4">
      <w:r>
        <w:rPr>
          <w:noProof/>
        </w:rPr>
        <w:drawing>
          <wp:inline distT="0" distB="0" distL="0" distR="0" wp14:anchorId="78CC2085" wp14:editId="7E1D9D4F">
            <wp:extent cx="5378450" cy="2129563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280" cy="21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>
      <w:pPr>
        <w:jc w:val="center"/>
      </w:pPr>
      <w:r>
        <w:rPr>
          <w:noProof/>
        </w:rPr>
        <w:lastRenderedPageBreak/>
        <w:drawing>
          <wp:inline distT="0" distB="0" distL="0" distR="0" wp14:anchorId="020E8701" wp14:editId="4F188824">
            <wp:extent cx="4681220" cy="2513473"/>
            <wp:effectExtent l="0" t="0" r="508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514" cy="252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/>
    <w:p w:rsidR="004873A4" w:rsidRDefault="004873A4" w:rsidP="004873A4">
      <w:pPr>
        <w:jc w:val="center"/>
      </w:pPr>
      <w:r>
        <w:rPr>
          <w:noProof/>
        </w:rPr>
        <w:drawing>
          <wp:inline distT="0" distB="0" distL="0" distR="0" wp14:anchorId="2974B953" wp14:editId="28C4921A">
            <wp:extent cx="4724400" cy="2433024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484" cy="244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62A" w:rsidRDefault="00B4062A" w:rsidP="004873A4">
      <w:pPr>
        <w:jc w:val="center"/>
      </w:pPr>
    </w:p>
    <w:p w:rsidR="00B4062A" w:rsidRDefault="00B4062A" w:rsidP="004873A4">
      <w:pPr>
        <w:jc w:val="center"/>
      </w:pPr>
      <w:bookmarkStart w:id="0" w:name="_GoBack"/>
      <w:bookmarkEnd w:id="0"/>
    </w:p>
    <w:p w:rsidR="004873A4" w:rsidRDefault="004873A4" w:rsidP="004873A4"/>
    <w:p w:rsidR="004873A4" w:rsidRPr="004873A4" w:rsidRDefault="004873A4" w:rsidP="004873A4">
      <w:r>
        <w:rPr>
          <w:noProof/>
        </w:rPr>
        <w:drawing>
          <wp:inline distT="0" distB="0" distL="0" distR="0" wp14:anchorId="32A6CB1D" wp14:editId="25D32EEC">
            <wp:extent cx="5760720" cy="11068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3A4" w:rsidRPr="0048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A4"/>
    <w:rsid w:val="004873A4"/>
    <w:rsid w:val="00B4062A"/>
    <w:rsid w:val="00E128F2"/>
    <w:rsid w:val="00F13535"/>
    <w:rsid w:val="00F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6013"/>
  <w15:chartTrackingRefBased/>
  <w15:docId w15:val="{0EBC1E7A-C1ED-4A03-AE1C-0846665B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5</cp:revision>
  <cp:lastPrinted>2025-08-29T13:17:00Z</cp:lastPrinted>
  <dcterms:created xsi:type="dcterms:W3CDTF">2024-12-10T08:23:00Z</dcterms:created>
  <dcterms:modified xsi:type="dcterms:W3CDTF">2025-08-29T13:17:00Z</dcterms:modified>
</cp:coreProperties>
</file>