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tabs>
          <w:tab w:val="left" w:pos="4820"/>
        </w:tabs>
        <w:rPr>
          <w:rFonts w:ascii="Arial" w:hAnsi="Arial" w:eastAsia="Arial" w:cs="Arial"/>
          <w:sz w:val="22"/>
          <w:szCs w:val="22"/>
        </w:rPr>
        <w:sectPr>
          <w:headerReference r:id="rId5" w:type="first"/>
          <w:footerReference r:id="rId8" w:type="first"/>
          <w:headerReference r:id="rId3" w:type="default"/>
          <w:footerReference r:id="rId6" w:type="default"/>
          <w:headerReference r:id="rId4" w:type="even"/>
          <w:footerReference r:id="rId7" w:type="even"/>
          <w:pgSz w:w="11906" w:h="16838"/>
          <w:pgMar w:top="709" w:right="1134" w:bottom="1259" w:left="1134" w:header="709" w:footer="652" w:gutter="0"/>
          <w:pgNumType w:start="1"/>
          <w:cols w:space="720" w:num="1"/>
        </w:sectPr>
      </w:pPr>
      <w:bookmarkStart w:id="0" w:name="_gjdgxs" w:colFirst="0" w:colLast="0"/>
      <w:bookmarkEnd w:id="0"/>
      <w:r>
        <w:rPr>
          <w:rFonts w:ascii="Arial" w:hAnsi="Arial" w:eastAsia="Arial" w:cs="Arial"/>
          <w:sz w:val="22"/>
          <w:szCs w:val="22"/>
          <w:rtl w:val="0"/>
        </w:rPr>
        <w:tab/>
      </w:r>
    </w:p>
    <w:p w14:paraId="00000002">
      <w:pPr>
        <w:pBdr>
          <w:top w:val="none" w:color="auto" w:sz="0" w:space="0"/>
          <w:left w:val="none" w:color="auto" w:sz="0" w:space="0"/>
          <w:bottom w:val="none" w:color="auto" w:sz="0" w:space="0"/>
          <w:right w:val="none" w:color="auto" w:sz="0" w:space="0"/>
          <w:between w:val="none" w:color="auto" w:sz="0" w:space="0"/>
        </w:pBdr>
        <w:jc w:val="center"/>
        <w:rPr>
          <w:rFonts w:hint="default" w:ascii="Cambria" w:hAnsi="Cambria" w:eastAsia="Cambria" w:cs="Cambria"/>
          <w:sz w:val="32"/>
          <w:szCs w:val="32"/>
          <w:lang w:val="cs-CZ"/>
        </w:rPr>
      </w:pPr>
      <w:r>
        <w:rPr>
          <w:rFonts w:ascii="Cambria" w:hAnsi="Cambria" w:eastAsia="Cambria" w:cs="Cambria"/>
          <w:b/>
          <w:sz w:val="32"/>
          <w:szCs w:val="32"/>
          <w:rtl w:val="0"/>
        </w:rPr>
        <w:t xml:space="preserve">Informace o zpracování osobních údajů pro účely jednání se zájemcem o </w:t>
      </w:r>
      <w:r>
        <w:rPr>
          <w:rFonts w:hint="default" w:ascii="Cambria" w:hAnsi="Cambria" w:eastAsia="Cambria" w:cs="Cambria"/>
          <w:b/>
          <w:sz w:val="32"/>
          <w:szCs w:val="32"/>
          <w:rtl w:val="0"/>
          <w:lang w:val="cs-CZ"/>
        </w:rPr>
        <w:t xml:space="preserve">ODLEHČOVACÍ SLUŽBY (ambulantní)  </w:t>
      </w:r>
    </w:p>
    <w:p w14:paraId="0000000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Vážená paní, vážený pane,</w:t>
      </w:r>
    </w:p>
    <w:p w14:paraId="0000000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2"/>
          <w:szCs w:val="22"/>
        </w:rPr>
      </w:pPr>
      <w:r>
        <w:rPr>
          <w:rFonts w:ascii="Cambria" w:hAnsi="Cambria" w:eastAsia="Cambria" w:cs="Cambria"/>
          <w:sz w:val="24"/>
          <w:szCs w:val="24"/>
          <w:rtl w:val="0"/>
        </w:rPr>
        <w:t>jako zájemce o</w:t>
      </w:r>
      <w:r>
        <w:rPr>
          <w:rFonts w:hint="default" w:ascii="Cambria" w:hAnsi="Cambria" w:eastAsia="Cambria" w:cs="Cambria"/>
          <w:sz w:val="24"/>
          <w:szCs w:val="24"/>
          <w:rtl w:val="0"/>
          <w:lang w:val="cs-CZ"/>
        </w:rPr>
        <w:t xml:space="preserve"> </w:t>
      </w:r>
      <w:r>
        <w:rPr>
          <w:rFonts w:hint="default" w:ascii="Cambria" w:hAnsi="Cambria" w:eastAsia="Cambria" w:cs="Cambria"/>
          <w:i/>
          <w:sz w:val="24"/>
          <w:szCs w:val="24"/>
          <w:rtl w:val="0"/>
          <w:lang w:val="cs-CZ"/>
        </w:rPr>
        <w:t xml:space="preserve">odlehčovací služby </w:t>
      </w:r>
      <w:r>
        <w:rPr>
          <w:rFonts w:ascii="Cambria" w:hAnsi="Cambria" w:eastAsia="Cambria" w:cs="Cambria"/>
          <w:sz w:val="24"/>
          <w:szCs w:val="24"/>
          <w:rtl w:val="0"/>
        </w:rPr>
        <w:t>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Pr>
          <w:rFonts w:ascii="Cambria" w:hAnsi="Cambria" w:eastAsia="Cambria" w:cs="Cambria"/>
          <w:sz w:val="22"/>
          <w:szCs w:val="22"/>
          <w:rtl w:val="0"/>
        </w:rPr>
        <w:t>.</w:t>
      </w:r>
    </w:p>
    <w:p w14:paraId="0000000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Kdo je správcem Vašich osobních údajů a jak jej můžete kontaktovat?</w:t>
      </w:r>
    </w:p>
    <w:p w14:paraId="0000000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Správcem Vašich osobních údajů, tedy osobou, která rozhoduje o způsobu a účelu zpracování Vašich osobních údajů, je Slezská diakonie, IČ: 65468562 se sídlem Na Nivách 259/7, 737 01 Český Těšín (dále jen „správce“).</w:t>
      </w:r>
      <w:r>
        <w:rPr>
          <w:rFonts w:ascii="Cambria" w:hAnsi="Cambria" w:eastAsia="Cambria" w:cs="Cambria"/>
          <w:sz w:val="24"/>
          <w:szCs w:val="24"/>
          <w:vertAlign w:val="superscript"/>
          <w:rtl w:val="0"/>
        </w:rPr>
        <w:t xml:space="preserve"> </w:t>
      </w:r>
      <w:r>
        <w:rPr>
          <w:rFonts w:ascii="Cambria" w:hAnsi="Cambria" w:eastAsia="Cambria" w:cs="Cambria"/>
          <w:sz w:val="24"/>
          <w:szCs w:val="24"/>
          <w:rtl w:val="0"/>
        </w:rPr>
        <w:t>Správce můžete kontaktovat poštou na adrese sídla, osobně, prostřednictvím telefonu na čísle 558 764 333 nebo prostřednictvím e-mailu na adrese ustredi@slezskadiakonie.cz.</w:t>
      </w:r>
    </w:p>
    <w:p w14:paraId="0000000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Proč Vaše osobní údaje potřebujeme a co nás k tomu opravňuje?</w:t>
      </w:r>
    </w:p>
    <w:p w14:paraId="4640532F">
      <w:pPr>
        <w:ind w:firstLine="0"/>
        <w:jc w:val="both"/>
        <w:rPr>
          <w:rFonts w:ascii="Cambria" w:hAnsi="Cambria" w:eastAsia="Cambria" w:cs="Cambria"/>
          <w:color w:val="000000" w:themeColor="text1"/>
          <w:sz w:val="24"/>
          <w:szCs w:val="24"/>
          <w14:textFill>
            <w14:solidFill>
              <w14:schemeClr w14:val="tx1"/>
            </w14:solidFill>
          </w14:textFill>
        </w:rPr>
      </w:pPr>
      <w:r>
        <w:rPr>
          <w:rFonts w:ascii="Cambria" w:hAnsi="Cambria" w:eastAsia="Cambria" w:cs="Cambria"/>
          <w:color w:val="000000" w:themeColor="text1"/>
          <w:sz w:val="24"/>
          <w:szCs w:val="24"/>
          <w:rtl w:val="0"/>
          <w14:textFill>
            <w14:solidFill>
              <w14:schemeClr w14:val="tx1"/>
            </w14:solidFill>
          </w14:textFill>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14:paraId="31F898CF">
      <w:pPr>
        <w:spacing w:line="276" w:lineRule="auto"/>
        <w:ind w:firstLine="0"/>
        <w:jc w:val="both"/>
        <w:rPr>
          <w:rFonts w:ascii="Cambria" w:hAnsi="Cambria" w:eastAsia="Cambria" w:cs="Cambria"/>
          <w:color w:val="000000" w:themeColor="text1"/>
          <w:sz w:val="24"/>
          <w:szCs w:val="24"/>
          <w14:textFill>
            <w14:solidFill>
              <w14:schemeClr w14:val="tx1"/>
            </w14:solidFill>
          </w14:textFill>
        </w:rPr>
      </w:pPr>
      <w:r>
        <w:rPr>
          <w:rFonts w:ascii="Cambria" w:hAnsi="Cambria" w:eastAsia="Cambria" w:cs="Cambria"/>
          <w:color w:val="000000" w:themeColor="text1"/>
          <w:sz w:val="24"/>
          <w:szCs w:val="24"/>
          <w:rtl w:val="0"/>
          <w14:textFill>
            <w14:solidFill>
              <w14:schemeClr w14:val="tx1"/>
            </w14:solidFill>
          </w14:textFill>
        </w:rPr>
        <w:t>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V některých případech zpracováváme též zvláštní kategorie osobních údajů, a to dle čl. 9 odst. 2 písm. h) GDPR).</w:t>
      </w:r>
    </w:p>
    <w:p w14:paraId="79B414B6">
      <w:pPr>
        <w:spacing w:line="276" w:lineRule="auto"/>
        <w:ind w:firstLine="0"/>
        <w:jc w:val="both"/>
        <w:rPr>
          <w:rFonts w:ascii="Cambria" w:hAnsi="Cambria" w:eastAsia="Cambria" w:cs="Cambria"/>
          <w:color w:val="000000" w:themeColor="text1"/>
          <w:sz w:val="24"/>
          <w:szCs w:val="24"/>
          <w14:textFill>
            <w14:solidFill>
              <w14:schemeClr w14:val="tx1"/>
            </w14:solidFill>
          </w14:textFill>
        </w:rPr>
      </w:pPr>
    </w:p>
    <w:p w14:paraId="592F52FE">
      <w:pPr>
        <w:spacing w:line="276" w:lineRule="auto"/>
        <w:ind w:firstLine="0"/>
        <w:jc w:val="both"/>
        <w:rPr>
          <w:rFonts w:ascii="Cambria" w:hAnsi="Cambria" w:eastAsia="Cambria" w:cs="Cambria"/>
          <w:color w:val="000000" w:themeColor="text1"/>
          <w:sz w:val="24"/>
          <w:szCs w:val="24"/>
          <w14:textFill>
            <w14:solidFill>
              <w14:schemeClr w14:val="tx1"/>
            </w14:solidFill>
          </w14:textFill>
        </w:rPr>
      </w:pPr>
      <w:r>
        <w:rPr>
          <w:rFonts w:ascii="Cambria" w:hAnsi="Cambria" w:eastAsia="Cambria" w:cs="Cambria"/>
          <w:color w:val="000000" w:themeColor="text1"/>
          <w:sz w:val="24"/>
          <w:szCs w:val="24"/>
          <w:rtl w:val="0"/>
          <w14:textFill>
            <w14:solidFill>
              <w14:schemeClr w14:val="tx1"/>
            </w14:solidFill>
          </w14:textFill>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14:paraId="187FCF3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b/>
          <w:sz w:val="24"/>
          <w:szCs w:val="24"/>
        </w:rPr>
      </w:pPr>
      <w:r>
        <w:rPr>
          <w:rFonts w:ascii="Cambria" w:hAnsi="Cambria" w:eastAsia="Cambria" w:cs="Cambria"/>
          <w:b/>
          <w:sz w:val="24"/>
          <w:szCs w:val="24"/>
          <w:rtl w:val="0"/>
        </w:rPr>
        <w:t>Jaké osobní údaje potřebujeme?</w:t>
      </w:r>
    </w:p>
    <w:p w14:paraId="0000001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1" w:name="_1fob9te" w:colFirst="0" w:colLast="0"/>
      <w:bookmarkEnd w:id="1"/>
      <w:r>
        <w:rPr>
          <w:rFonts w:ascii="Cambria" w:hAnsi="Cambria" w:eastAsia="Cambria" w:cs="Cambria"/>
          <w:sz w:val="24"/>
          <w:szCs w:val="24"/>
          <w:rtl w:val="0"/>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14:paraId="00000014">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15">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r>
        <w:rPr>
          <w:rFonts w:ascii="Cambria" w:hAnsi="Cambria" w:eastAsia="Cambria" w:cs="Cambria"/>
          <w:sz w:val="24"/>
          <w:szCs w:val="24"/>
          <w:rtl w:val="0"/>
        </w:rPr>
        <w:t xml:space="preserve">V procesu jednání nám sdělujete osobní údaje, které jsou rozdělovány do dvou kategorií – základní a zvláštní. </w:t>
      </w:r>
    </w:p>
    <w:p w14:paraId="0000001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7">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r>
        <w:rPr>
          <w:rFonts w:ascii="Cambria" w:hAnsi="Cambria" w:eastAsia="Cambria" w:cs="Cambria"/>
          <w:sz w:val="24"/>
          <w:szCs w:val="24"/>
          <w:rtl w:val="0"/>
        </w:rPr>
        <w:t xml:space="preserve">Mezi osobní údaje základní kategorie patří zejména: </w:t>
      </w:r>
    </w:p>
    <w:p w14:paraId="00000018">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Jméno, příjmení, titul Vás a jiných kontaktních osob / opatrovníka</w:t>
      </w:r>
    </w:p>
    <w:p w14:paraId="00000019">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 xml:space="preserve">Datum narození </w:t>
      </w:r>
      <w:r>
        <w:rPr>
          <w:rFonts w:hint="default" w:ascii="Cambria" w:hAnsi="Cambria" w:eastAsia="Cambria" w:cs="Cambria"/>
          <w:b w:val="0"/>
          <w:i w:val="0"/>
          <w:smallCaps w:val="0"/>
          <w:strike w:val="0"/>
          <w:color w:val="000000"/>
          <w:sz w:val="24"/>
          <w:szCs w:val="24"/>
          <w:u w:val="none"/>
          <w:shd w:val="clear" w:fill="auto"/>
          <w:vertAlign w:val="baseline"/>
          <w:rtl w:val="0"/>
          <w:lang w:val="cs-CZ"/>
        </w:rPr>
        <w:t>dítěte</w:t>
      </w:r>
    </w:p>
    <w:p w14:paraId="0000001A">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hint="default" w:ascii="Cambria" w:hAnsi="Cambria" w:eastAsia="Cambria" w:cs="Cambria"/>
          <w:b w:val="0"/>
          <w:i w:val="0"/>
          <w:smallCaps w:val="0"/>
          <w:strike w:val="0"/>
          <w:color w:val="000000"/>
          <w:sz w:val="24"/>
          <w:szCs w:val="24"/>
          <w:u w:val="none"/>
          <w:shd w:val="clear" w:fill="auto"/>
          <w:vertAlign w:val="baseline"/>
          <w:rtl w:val="0"/>
          <w:lang w:val="cs-CZ"/>
        </w:rPr>
        <w:t>Adresa trvalého bydliště, ko</w:t>
      </w:r>
      <w:r>
        <w:rPr>
          <w:rFonts w:ascii="Cambria" w:hAnsi="Cambria" w:eastAsia="Cambria" w:cs="Cambria"/>
          <w:b w:val="0"/>
          <w:i w:val="0"/>
          <w:smallCaps w:val="0"/>
          <w:strike w:val="0"/>
          <w:color w:val="000000"/>
          <w:sz w:val="24"/>
          <w:szCs w:val="24"/>
          <w:u w:val="none"/>
          <w:shd w:val="clear" w:fill="auto"/>
          <w:vertAlign w:val="baseline"/>
          <w:rtl w:val="0"/>
        </w:rPr>
        <w:t>ntaktní adresa, telefon a e-mail Vás a jiných kontaktních osob / opatrovníka</w:t>
      </w:r>
    </w:p>
    <w:p w14:paraId="0000001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Jmén</w:t>
      </w:r>
      <w:r>
        <w:rPr>
          <w:rFonts w:hint="default" w:ascii="Cambria" w:hAnsi="Cambria" w:eastAsia="Cambria" w:cs="Cambria"/>
          <w:b w:val="0"/>
          <w:i w:val="0"/>
          <w:smallCaps w:val="0"/>
          <w:strike w:val="0"/>
          <w:color w:val="000000"/>
          <w:sz w:val="24"/>
          <w:szCs w:val="24"/>
          <w:u w:val="none"/>
          <w:shd w:val="clear" w:fill="auto"/>
          <w:vertAlign w:val="baseline"/>
          <w:rtl w:val="0"/>
          <w:lang w:val="cs-CZ"/>
        </w:rPr>
        <w:t xml:space="preserve">a praktického a odborných lékařů zájemce, včetně </w:t>
      </w:r>
      <w:r>
        <w:rPr>
          <w:rFonts w:ascii="Cambria" w:hAnsi="Cambria" w:eastAsia="Cambria" w:cs="Cambria"/>
          <w:b w:val="0"/>
          <w:i w:val="0"/>
          <w:smallCaps w:val="0"/>
          <w:strike w:val="0"/>
          <w:color w:val="000000"/>
          <w:sz w:val="24"/>
          <w:szCs w:val="24"/>
          <w:u w:val="none"/>
          <w:shd w:val="clear" w:fill="auto"/>
          <w:vertAlign w:val="baseline"/>
          <w:rtl w:val="0"/>
        </w:rPr>
        <w:t>kontakt</w:t>
      </w:r>
      <w:r>
        <w:rPr>
          <w:rFonts w:hint="default" w:ascii="Cambria" w:hAnsi="Cambria" w:eastAsia="Cambria" w:cs="Cambria"/>
          <w:b w:val="0"/>
          <w:i w:val="0"/>
          <w:smallCaps w:val="0"/>
          <w:strike w:val="0"/>
          <w:color w:val="000000"/>
          <w:sz w:val="24"/>
          <w:szCs w:val="24"/>
          <w:u w:val="none"/>
          <w:shd w:val="clear" w:fill="auto"/>
          <w:vertAlign w:val="baseline"/>
          <w:rtl w:val="0"/>
          <w:lang w:val="cs-CZ"/>
        </w:rPr>
        <w:t>ních údajů</w:t>
      </w:r>
    </w:p>
    <w:p w14:paraId="1156A020">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hint="default" w:ascii="Cambria" w:hAnsi="Cambria" w:eastAsia="Cambria" w:cs="Cambria"/>
          <w:b w:val="0"/>
          <w:i w:val="0"/>
          <w:smallCaps w:val="0"/>
          <w:strike w:val="0"/>
          <w:color w:val="000000"/>
          <w:sz w:val="24"/>
          <w:szCs w:val="24"/>
          <w:u w:val="none"/>
          <w:shd w:val="clear" w:fill="auto"/>
          <w:vertAlign w:val="baseline"/>
          <w:rtl w:val="0"/>
          <w:lang w:val="cs-CZ"/>
        </w:rPr>
        <w:t>Sociální služby, které zájemce využívá, včetně kontaktních údajů</w:t>
      </w:r>
    </w:p>
    <w:p w14:paraId="0000001C">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1D">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r>
        <w:rPr>
          <w:rFonts w:ascii="Cambria" w:hAnsi="Cambria" w:eastAsia="Cambria" w:cs="Cambria"/>
          <w:sz w:val="24"/>
          <w:szCs w:val="24"/>
          <w:rtl w:val="0"/>
        </w:rPr>
        <w:t>Mezi osobní údaje zvláštní kategorie patří zejména:</w:t>
      </w:r>
    </w:p>
    <w:p w14:paraId="50C1C7BD">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 xml:space="preserve">Informace o podpůrném opatření při narušení schopnosti zletilého jednat </w:t>
      </w:r>
    </w:p>
    <w:p w14:paraId="0000001E">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hint="default" w:ascii="Cambria" w:hAnsi="Cambria" w:eastAsia="Cambria" w:cs="Cambria"/>
          <w:b w:val="0"/>
          <w:i w:val="0"/>
          <w:smallCaps w:val="0"/>
          <w:strike w:val="0"/>
          <w:color w:val="000000"/>
          <w:sz w:val="24"/>
          <w:szCs w:val="24"/>
          <w:u w:val="none"/>
          <w:shd w:val="clear" w:fill="auto"/>
          <w:vertAlign w:val="baseline"/>
          <w:rtl w:val="0"/>
          <w:lang w:val="cs-CZ"/>
        </w:rPr>
        <w:t>Z</w:t>
      </w:r>
      <w:r>
        <w:rPr>
          <w:rFonts w:ascii="Cambria" w:hAnsi="Cambria" w:eastAsia="Cambria" w:cs="Cambria"/>
          <w:b w:val="0"/>
          <w:i w:val="0"/>
          <w:smallCaps w:val="0"/>
          <w:strike w:val="0"/>
          <w:color w:val="000000"/>
          <w:sz w:val="24"/>
          <w:szCs w:val="24"/>
          <w:u w:val="none"/>
          <w:shd w:val="clear" w:fill="auto"/>
          <w:vertAlign w:val="baseline"/>
          <w:rtl w:val="0"/>
        </w:rPr>
        <w:t>dravotní</w:t>
      </w:r>
      <w:r>
        <w:rPr>
          <w:rFonts w:hint="default" w:ascii="Cambria" w:hAnsi="Cambria" w:eastAsia="Cambria" w:cs="Cambria"/>
          <w:b w:val="0"/>
          <w:i w:val="0"/>
          <w:smallCaps w:val="0"/>
          <w:strike w:val="0"/>
          <w:color w:val="000000"/>
          <w:sz w:val="24"/>
          <w:szCs w:val="24"/>
          <w:u w:val="none"/>
          <w:shd w:val="clear" w:fill="auto"/>
          <w:vertAlign w:val="baseline"/>
          <w:rtl w:val="0"/>
          <w:lang w:val="cs-CZ"/>
        </w:rPr>
        <w:t xml:space="preserve"> </w:t>
      </w:r>
      <w:r>
        <w:rPr>
          <w:rFonts w:ascii="Cambria" w:hAnsi="Cambria" w:eastAsia="Cambria" w:cs="Cambria"/>
          <w:b w:val="0"/>
          <w:i w:val="0"/>
          <w:smallCaps w:val="0"/>
          <w:strike w:val="0"/>
          <w:color w:val="000000"/>
          <w:sz w:val="24"/>
          <w:szCs w:val="24"/>
          <w:u w:val="none"/>
          <w:shd w:val="clear" w:fill="auto"/>
          <w:vertAlign w:val="baseline"/>
          <w:rtl w:val="0"/>
        </w:rPr>
        <w:t>stav</w:t>
      </w:r>
      <w:r>
        <w:rPr>
          <w:rFonts w:hint="default" w:ascii="Cambria" w:hAnsi="Cambria" w:eastAsia="Cambria" w:cs="Cambria"/>
          <w:b w:val="0"/>
          <w:i w:val="0"/>
          <w:smallCaps w:val="0"/>
          <w:strike w:val="0"/>
          <w:color w:val="000000"/>
          <w:sz w:val="24"/>
          <w:szCs w:val="24"/>
          <w:u w:val="none"/>
          <w:shd w:val="clear" w:fill="auto"/>
          <w:vertAlign w:val="baseline"/>
          <w:rtl w:val="0"/>
          <w:lang w:val="cs-CZ"/>
        </w:rPr>
        <w:t xml:space="preserve">, diagnóza </w:t>
      </w:r>
    </w:p>
    <w:p w14:paraId="0000001F">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 xml:space="preserve">Mapování potřeb (mapování sebeobslužnosti a samostatnosti zájemce, komunukace, projevy chování, rizikové chování, oblíbené činnosti). </w:t>
      </w:r>
      <w:r>
        <w:rPr>
          <w:rFonts w:ascii="Cambria" w:hAnsi="Cambria" w:eastAsia="Cambria" w:cs="Cambria"/>
          <w:sz w:val="24"/>
          <w:szCs w:val="24"/>
          <w:rtl w:val="0"/>
        </w:rPr>
        <w:t xml:space="preserve"> </w:t>
      </w:r>
    </w:p>
    <w:p w14:paraId="6F67E98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i/>
          <w:rtl w:val="0"/>
        </w:rPr>
      </w:pPr>
    </w:p>
    <w:p w14:paraId="0000002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i/>
        </w:rPr>
      </w:pPr>
      <w:r>
        <w:rPr>
          <w:rFonts w:ascii="Cambria" w:hAnsi="Cambria" w:eastAsia="Cambria" w:cs="Cambria"/>
          <w:i/>
          <w:rtl w:val="0"/>
        </w:rPr>
        <w:t>Tyto a případně další údaje jsou u nás zpracovávány striktně za účelem plnohodnotného poskytování sociálních služeb v souladu s platnou legislativou.</w:t>
      </w:r>
    </w:p>
    <w:p w14:paraId="0000002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Nevyžadujeme od Vás osobní údaje, které k danému účelu nejsou potřeba. </w:t>
      </w:r>
    </w:p>
    <w:p w14:paraId="0000002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Kdo Vaše osobní údaje zpracovává?</w:t>
      </w:r>
    </w:p>
    <w:p w14:paraId="0000002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hint="default" w:ascii="Cambria" w:hAnsi="Cambria" w:eastAsia="Cambria" w:cs="Cambria"/>
          <w:sz w:val="24"/>
          <w:szCs w:val="24"/>
          <w:rtl w:val="0"/>
          <w:lang w:val="cs-CZ"/>
        </w:rPr>
        <w:t xml:space="preserve">Po dobu jednání se zájemcem o službu pracuje s vašimi osobními údaji pouze sociální pracovník a vedoucí střediska. </w:t>
      </w:r>
      <w:r>
        <w:rPr>
          <w:rFonts w:ascii="Cambria" w:hAnsi="Cambria" w:eastAsia="Cambria" w:cs="Cambria"/>
          <w:sz w:val="24"/>
          <w:szCs w:val="24"/>
          <w:rtl w:val="0"/>
        </w:rPr>
        <w:t xml:space="preserve"> </w:t>
      </w:r>
    </w:p>
    <w:p w14:paraId="0000002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 Vaše osobní údaje chráníme?</w:t>
      </w:r>
    </w:p>
    <w:p w14:paraId="0000002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Slezská diakonie chrání Vaše osobní údaje fyzicky i v rámci elektronického zpracování. </w:t>
      </w:r>
    </w:p>
    <w:p w14:paraId="0000002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Vaše dokumentace je uložena v uzamykatelných skříních a uzamykatelných kancelářích zaměstnanců služby. Elektronická dokumentace je vedena v počítačích, které jsou chráněna heslem. </w:t>
      </w:r>
      <w:r>
        <w:rPr>
          <w:rFonts w:hint="default" w:ascii="Cambria" w:hAnsi="Cambria" w:eastAsia="Cambria" w:cs="Cambria"/>
          <w:sz w:val="24"/>
          <w:szCs w:val="24"/>
          <w:rtl w:val="0"/>
          <w:lang w:val="cs-CZ"/>
        </w:rPr>
        <w:t xml:space="preserve">Každá osoba </w:t>
      </w:r>
      <w:r>
        <w:rPr>
          <w:rFonts w:ascii="Cambria" w:hAnsi="Cambria" w:eastAsia="Cambria" w:cs="Cambria"/>
          <w:sz w:val="24"/>
          <w:szCs w:val="24"/>
          <w:rtl w:val="0"/>
        </w:rPr>
        <w:t xml:space="preserve">se přihlašuje do počítače pod vlastním heslem. </w:t>
      </w:r>
    </w:p>
    <w:p w14:paraId="0000002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Jak dlouho budou Vaše osobní údaje zpracovávány?</w:t>
      </w:r>
    </w:p>
    <w:p w14:paraId="0000002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2" w:name="_3znysh7" w:colFirst="0" w:colLast="0"/>
      <w:bookmarkEnd w:id="2"/>
      <w:r>
        <w:rPr>
          <w:rFonts w:ascii="Cambria" w:hAnsi="Cambria" w:eastAsia="Cambria" w:cs="Cambria"/>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0000002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Budou Vaše osobní údaje předávány jiným osobám?</w:t>
      </w:r>
    </w:p>
    <w:p w14:paraId="0000003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Zaměstnanci mohou poskytnout osobní údaje další osobě pouze:</w:t>
      </w:r>
    </w:p>
    <w:p w14:paraId="00000032">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bookmarkStart w:id="3" w:name="_2et92p0" w:colFirst="0" w:colLast="0"/>
      <w:bookmarkEnd w:id="3"/>
      <w:r>
        <w:rPr>
          <w:rFonts w:ascii="Cambria" w:hAnsi="Cambria" w:eastAsia="Cambria" w:cs="Cambria"/>
          <w:b w:val="0"/>
          <w:i w:val="0"/>
          <w:smallCaps w:val="0"/>
          <w:strike w:val="0"/>
          <w:color w:val="000000"/>
          <w:sz w:val="24"/>
          <w:szCs w:val="24"/>
          <w:u w:val="none"/>
          <w:shd w:val="clear" w:fill="auto"/>
          <w:vertAlign w:val="baseline"/>
          <w:rtl w:val="0"/>
        </w:rPr>
        <w:t>pro plnění zákonných požadavků (např. na základě písemné výzvy soudu nebo policie, obecních úřadů, obcí s rozšířenou působnosti)</w:t>
      </w:r>
    </w:p>
    <w:p w14:paraId="00000033">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pokud je to v oprávněném zájmu Slezské diakonie či Vašem (např. při řešení škod, při výkonu kontrolní činnosti - inspekce kvality, kontrolní orgány, nadřízení zaměstnanci Slezské diakonie, externí odborníci aj.)</w:t>
      </w:r>
    </w:p>
    <w:p w14:paraId="00000034">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bookmarkStart w:id="4" w:name="tyjcwt" w:colFirst="0" w:colLast="0"/>
      <w:bookmarkEnd w:id="4"/>
      <w:r>
        <w:rPr>
          <w:rFonts w:ascii="Cambria" w:hAnsi="Cambria" w:eastAsia="Cambria" w:cs="Cambria"/>
          <w:b w:val="0"/>
          <w:i w:val="0"/>
          <w:smallCaps w:val="0"/>
          <w:strike w:val="0"/>
          <w:color w:val="000000"/>
          <w:sz w:val="24"/>
          <w:szCs w:val="24"/>
          <w:u w:val="none"/>
          <w:shd w:val="clear" w:fill="auto"/>
          <w:vertAlign w:val="baseline"/>
          <w:rtl w:val="0"/>
        </w:rPr>
        <w:t>pokud je to nezbytné pro naplnění vzájemně uzavřené smlouvy</w:t>
      </w:r>
    </w:p>
    <w:p w14:paraId="00000035">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na základě Vašeho písemného souhlasu.</w:t>
      </w:r>
    </w:p>
    <w:p w14:paraId="0000003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Všichni zaměstnanci mají povinnost zachovávat mlčenlivost o skutečnostech, které se o Vás dozvěděli v průběhu poskytování služby, tato povinnost trvá i po skončení pracovního vztahu.</w:t>
      </w:r>
    </w:p>
    <w:p w14:paraId="0000003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Budou Vaše osobní údaje předávány do zemí mimo Evropskou unii?</w:t>
      </w:r>
    </w:p>
    <w:p w14:paraId="0000003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Ne, Vaše osobní údaje nebudou předávány osobám mimo Evropskou unii.</w:t>
      </w:r>
    </w:p>
    <w:p w14:paraId="0000003A">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3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Jaká práva máte v souvislosti se zpracováním osobních údajů?</w:t>
      </w:r>
    </w:p>
    <w:p w14:paraId="0000003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0000003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0000003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Jmenoval správce pověřence pro ochranu osobních údajů?</w:t>
      </w:r>
    </w:p>
    <w:p w14:paraId="6F62254A">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cs="Cambria"/>
          <w:sz w:val="24"/>
          <w:szCs w:val="24"/>
          <w:rtl w:val="0"/>
          <w:lang w:val="cs-CZ"/>
        </w:rPr>
      </w:pPr>
      <w:r>
        <w:rPr>
          <w:rFonts w:hint="default" w:ascii="Cambria" w:hAnsi="Cambria" w:eastAsia="Cambria" w:cs="Cambria"/>
          <w:sz w:val="24"/>
          <w:szCs w:val="24"/>
          <w:rtl w:val="0"/>
          <w:lang w:val="cs-CZ"/>
        </w:rPr>
        <w:t xml:space="preserve">Ano, správce jmenoval v souladu se svými povinnstmi podle GDPR pověřence pro ochranu osobních údajů. </w:t>
      </w:r>
    </w:p>
    <w:p w14:paraId="0000004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hint="default" w:ascii="Cambria" w:hAnsi="Cambria" w:eastAsia="Cambria" w:cs="Cambria"/>
          <w:sz w:val="24"/>
          <w:szCs w:val="24"/>
          <w:rtl w:val="0"/>
          <w:lang w:val="cs-CZ"/>
        </w:rPr>
        <w:t xml:space="preserve">Slezská diakonie, jmenovala v souladu se svými povinnostmi podla GDPR, pověřence pro ochranu osobních údajů, </w:t>
      </w:r>
      <w:r>
        <w:rPr>
          <w:rFonts w:ascii="Cambria" w:hAnsi="Cambria" w:eastAsia="Cambria" w:cs="Cambria"/>
          <w:sz w:val="24"/>
          <w:szCs w:val="24"/>
          <w:rtl w:val="0"/>
        </w:rPr>
        <w:t>kterého můžete kontaktovat prostřednictvím e-mailu na adrese  </w:t>
      </w:r>
      <w:r>
        <w:rPr>
          <w:u w:val="single"/>
        </w:rPr>
        <w:fldChar w:fldCharType="begin"/>
      </w:r>
      <w:r>
        <w:rPr>
          <w:u w:val="single"/>
        </w:rPr>
        <w:instrText xml:space="preserve"> HYPERLINK "mailto:poverenec@sdiakonie.cz" \h </w:instrText>
      </w:r>
      <w:r>
        <w:rPr>
          <w:u w:val="single"/>
        </w:rPr>
        <w:fldChar w:fldCharType="separate"/>
      </w:r>
      <w:r>
        <w:rPr>
          <w:rFonts w:ascii="Cambria" w:hAnsi="Cambria" w:eastAsia="Cambria" w:cs="Cambria"/>
          <w:sz w:val="24"/>
          <w:szCs w:val="24"/>
          <w:u w:val="single"/>
          <w:rtl w:val="0"/>
        </w:rPr>
        <w:t>poverenec@sdiakonie.cz</w:t>
      </w:r>
      <w:r>
        <w:rPr>
          <w:rFonts w:ascii="Cambria" w:hAnsi="Cambria" w:eastAsia="Cambria" w:cs="Cambria"/>
          <w:sz w:val="24"/>
          <w:szCs w:val="24"/>
          <w:u w:val="single"/>
          <w:rtl w:val="0"/>
        </w:rPr>
        <w:fldChar w:fldCharType="end"/>
      </w:r>
      <w:r>
        <w:rPr>
          <w:rFonts w:ascii="Cambria" w:hAnsi="Cambria" w:eastAsia="Cambria" w:cs="Cambria"/>
          <w:sz w:val="24"/>
          <w:szCs w:val="24"/>
          <w:rtl w:val="0"/>
        </w:rPr>
        <w:t>. Další informace o pověřenci získáte na webových stránkách Slezské diakonie </w:t>
      </w:r>
      <w:r>
        <w:fldChar w:fldCharType="begin"/>
      </w:r>
      <w:r>
        <w:instrText xml:space="preserve"> HYPERLINK "http://www.slezskadiakonie.cz/o-nas/informace-o-zpracovani" \h </w:instrText>
      </w:r>
      <w:r>
        <w:fldChar w:fldCharType="separate"/>
      </w:r>
      <w:r>
        <w:rPr>
          <w:rFonts w:ascii="Cambria" w:hAnsi="Cambria" w:eastAsia="Cambria" w:cs="Cambria"/>
          <w:sz w:val="24"/>
          <w:szCs w:val="24"/>
          <w:u w:val="single"/>
          <w:rtl w:val="0"/>
        </w:rPr>
        <w:t>www.slezskadiakonie.cz/o-nas/informace-o-zpracovani</w:t>
      </w:r>
      <w:r>
        <w:rPr>
          <w:rFonts w:ascii="Cambria" w:hAnsi="Cambria" w:eastAsia="Cambria" w:cs="Cambria"/>
          <w:sz w:val="24"/>
          <w:szCs w:val="24"/>
          <w:rtl w:val="0"/>
        </w:rPr>
        <w:br w:type="textWrapping"/>
      </w:r>
      <w:r>
        <w:rPr>
          <w:rFonts w:ascii="Cambria" w:hAnsi="Cambria" w:eastAsia="Cambria" w:cs="Cambria"/>
          <w:sz w:val="24"/>
          <w:szCs w:val="24"/>
          <w:rtl w:val="0"/>
        </w:rPr>
        <w:fldChar w:fldCharType="end"/>
      </w:r>
    </w:p>
    <w:p w14:paraId="00000041">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2">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3">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4">
      <w:pPr>
        <w:pBdr>
          <w:top w:val="none" w:color="auto" w:sz="0" w:space="0"/>
          <w:left w:val="none" w:color="auto" w:sz="0" w:space="0"/>
          <w:bottom w:val="none" w:color="auto" w:sz="0" w:space="0"/>
          <w:right w:val="none" w:color="auto" w:sz="0" w:space="0"/>
          <w:between w:val="none" w:color="auto" w:sz="0" w:space="0"/>
        </w:pBdr>
        <w:jc w:val="right"/>
        <w:rPr>
          <w:rFonts w:ascii="Cambria" w:hAnsi="Cambria" w:eastAsia="Cambria" w:cs="Cambria"/>
          <w:sz w:val="24"/>
          <w:szCs w:val="24"/>
        </w:rPr>
      </w:pPr>
    </w:p>
    <w:p w14:paraId="0000004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4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sz w:val="22"/>
          <w:szCs w:val="22"/>
        </w:rPr>
      </w:pPr>
    </w:p>
    <w:p w14:paraId="0000004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p w14:paraId="00000048">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bookmarkStart w:id="5" w:name="_3dy6vkm" w:colFirst="0" w:colLast="0"/>
      <w:bookmarkEnd w:id="5"/>
    </w:p>
    <w:p w14:paraId="00000049">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p w14:paraId="0000004A">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p w14:paraId="0000004B">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sectPr>
      <w:headerReference r:id="rId9" w:type="default"/>
      <w:type w:val="continuous"/>
      <w:pgSz w:w="11906" w:h="16838"/>
      <w:pgMar w:top="709" w:right="1134" w:bottom="1259" w:left="1134" w:header="709" w:footer="6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1">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jc w:val="right"/>
      <w:rPr>
        <w:color w:val="000000"/>
        <w:sz w:val="24"/>
        <w:szCs w:val="24"/>
      </w:rPr>
    </w:pPr>
    <w:bookmarkStart w:id="7" w:name="_GoBack"/>
    <w:bookmarkEnd w:id="7"/>
    <w:r>
      <w:rPr>
        <w:color w:val="000000"/>
        <w:sz w:val="24"/>
        <w:szCs w:val="24"/>
      </w:rPr>
      <w:fldChar w:fldCharType="begin"/>
    </w:r>
    <w:r>
      <w:rPr>
        <w:color w:val="000000"/>
        <w:sz w:val="24"/>
        <w:szCs w:val="24"/>
      </w:rPr>
      <w:instrText xml:space="preserve">PAGE</w:instrText>
    </w:r>
    <w:r>
      <w:rPr>
        <w:color w:val="000000"/>
        <w:sz w:val="24"/>
        <w:szCs w:val="24"/>
      </w:rPr>
      <w:fldChar w:fldCharType="separate"/>
    </w:r>
    <w:r>
      <w:rPr>
        <w:color w:val="000000"/>
        <w:sz w:val="24"/>
        <w:szCs w:val="24"/>
      </w:rPr>
      <w:fldChar w:fldCharType="end"/>
    </w:r>
  </w:p>
  <w:p w14:paraId="00000052">
    <w:pPr>
      <w:tabs>
        <w:tab w:val="center" w:pos="4536"/>
        <w:tab w:val="right" w:pos="9072"/>
      </w:tabs>
      <w:jc w:val="center"/>
      <w:rPr>
        <w:rFonts w:ascii="Arial" w:hAnsi="Arial" w:eastAsia="Arial" w:cs="Arial"/>
        <w:b/>
        <w:color w:val="222222"/>
        <w:highlight w:val="white"/>
      </w:rPr>
    </w:pPr>
    <w:r>
      <w:rPr>
        <w:rFonts w:ascii="Arial" w:hAnsi="Arial" w:eastAsia="Arial" w:cs="Arial"/>
        <w:b/>
        <w:color w:val="222222"/>
        <w:highlight w:val="white"/>
        <w:rtl w:val="0"/>
      </w:rPr>
      <w:t>V</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0</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202</w:t>
    </w:r>
    <w:r>
      <w:rPr>
        <w:rFonts w:hint="default" w:ascii="Arial" w:hAnsi="Arial" w:eastAsia="Arial" w:cs="Arial"/>
        <w:b/>
        <w:color w:val="222222"/>
        <w:highlight w:val="white"/>
        <w:rtl w:val="0"/>
        <w:lang w:val="cs-CZ"/>
      </w:rPr>
      <w:t>5</w:t>
    </w:r>
    <w:r>
      <w:rPr>
        <w:rFonts w:ascii="Arial" w:hAnsi="Arial" w:eastAsia="Arial" w:cs="Arial"/>
        <w:b/>
        <w:color w:val="222222"/>
        <w:highlight w:val="white"/>
        <w:rtl w:val="0"/>
      </w:rPr>
      <w:t xml:space="preserve"> </w:t>
    </w:r>
  </w:p>
  <w:p w14:paraId="00000053">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bookmarkStart w:id="6" w:name="_1t3h5sf" w:colFirst="0" w:colLast="0"/>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0">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4">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D">
    <w:pPr>
      <w:pBdr>
        <w:top w:val="none" w:color="auto" w:sz="0" w:space="0"/>
        <w:left w:val="none" w:color="auto" w:sz="0" w:space="0"/>
        <w:bottom w:val="none" w:color="auto" w:sz="0" w:space="0"/>
        <w:right w:val="none" w:color="auto" w:sz="0" w:space="0"/>
        <w:between w:val="none" w:color="auto" w:sz="0" w:space="0"/>
      </w:pBdr>
      <w:tabs>
        <w:tab w:val="center" w:pos="5387"/>
        <w:tab w:val="right" w:pos="10800"/>
      </w:tabs>
      <w:rPr>
        <w:color w:val="000000"/>
        <w:sz w:val="24"/>
        <w:szCs w:val="24"/>
      </w:rPr>
    </w:pPr>
    <w:r>
      <w:rPr>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C">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E">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r>
      <w:rPr>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F">
    <w:pPr>
      <w:pBdr>
        <w:top w:val="none" w:color="auto" w:sz="0" w:space="0"/>
        <w:left w:val="none" w:color="auto" w:sz="0" w:space="0"/>
        <w:bottom w:val="none" w:color="auto" w:sz="0" w:space="0"/>
        <w:right w:val="none" w:color="auto" w:sz="0" w:space="0"/>
        <w:between w:val="none" w:color="auto" w:sz="0" w:space="0"/>
      </w:pBdr>
      <w:tabs>
        <w:tab w:val="center" w:pos="5400"/>
        <w:tab w:val="left" w:pos="9712"/>
        <w:tab w:val="right" w:pos="10800"/>
      </w:tabs>
      <w:rPr>
        <w:color w:val="000000"/>
        <w:sz w:val="24"/>
        <w:szCs w:val="24"/>
      </w:rPr>
    </w:pP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01FE2E66"/>
    <w:rsid w:val="08E946F7"/>
    <w:rsid w:val="0E517F4B"/>
    <w:rsid w:val="1FB92412"/>
    <w:rsid w:val="24374FF1"/>
    <w:rsid w:val="2BEA2A4D"/>
    <w:rsid w:val="4774232B"/>
    <w:rsid w:val="57D17641"/>
    <w:rsid w:val="5DC220B8"/>
    <w:rsid w:val="7C5D0303"/>
    <w:rsid w:val="7FD96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cs-CZ"/>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TotalTime>11</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2025-06-17T05:43:00Z</dcterms:created>
  <dc:creator>Kadlubcová</dc:creator>
  <cp:lastModifiedBy>Kadlubcová</cp:lastModifiedBy>
  <dcterms:modified xsi:type="dcterms:W3CDTF">2025-06-24T07:24:04Z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98E3311F683C42339D89EDE2486CA6A9_13</vt:lpwstr>
  </property>
</Properties>
</file>