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u0duwfk6x7ee" w:id="0"/>
      <w:bookmarkEnd w:id="0"/>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SOCIÁLNĚ AKTIVIZAČNÍ SLUŽBU PRO SENIORY A OSOBY SE ZDRAVOTNÍM POSTIŽENÍM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2"/>
          <w:szCs w:val="22"/>
        </w:rPr>
      </w:pPr>
      <w:r w:rsidDel="00000000" w:rsidR="00000000" w:rsidRPr="00000000">
        <w:rPr>
          <w:rFonts w:ascii="Cambria" w:cs="Cambria" w:eastAsia="Cambria" w:hAnsi="Cambria"/>
          <w:sz w:val="24"/>
          <w:szCs w:val="24"/>
          <w:rtl w:val="0"/>
        </w:rPr>
        <w:t xml:space="preserve">jako zájemce o </w:t>
      </w:r>
      <w:r w:rsidDel="00000000" w:rsidR="00000000" w:rsidRPr="00000000">
        <w:rPr>
          <w:rFonts w:ascii="Cambria" w:cs="Cambria" w:eastAsia="Cambria" w:hAnsi="Cambria"/>
          <w:i w:val="1"/>
          <w:sz w:val="24"/>
          <w:szCs w:val="24"/>
          <w:rtl w:val="0"/>
        </w:rPr>
        <w:t xml:space="preserve">sociálně aktivizační službu pro seniory a osoby se zdravotním postižením</w:t>
      </w:r>
      <w:r w:rsidDel="00000000" w:rsidR="00000000" w:rsidRPr="00000000">
        <w:rPr>
          <w:rFonts w:ascii="Cambria" w:cs="Cambria" w:eastAsia="Cambria" w:hAnsi="Cambria"/>
          <w:sz w:val="24"/>
          <w:szCs w:val="24"/>
          <w:rtl w:val="0"/>
        </w:rPr>
        <w:t xml:space="preserve"> nám poskytujete své osobní údaje, které jsou nutné pro V</w:t>
      </w:r>
      <w:r w:rsidDel="00000000" w:rsidR="00000000" w:rsidRPr="00000000">
        <w:rPr>
          <w:rFonts w:ascii="Cambria" w:cs="Cambria" w:eastAsia="Cambria" w:hAnsi="Cambria"/>
          <w:sz w:val="24"/>
          <w:szCs w:val="24"/>
          <w:rtl w:val="0"/>
        </w:rPr>
        <w:t xml:space="preserve">aši</w:t>
      </w:r>
      <w:r w:rsidDel="00000000" w:rsidR="00000000" w:rsidRPr="00000000">
        <w:rPr>
          <w:rFonts w:ascii="Cambria" w:cs="Cambria" w:eastAsia="Cambria" w:hAnsi="Cambria"/>
          <w:sz w:val="24"/>
          <w:szCs w:val="24"/>
          <w:rtl w:val="0"/>
        </w:rPr>
        <w:t xml:space="preserve">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můžeme zpracovávat na základě zákona č. 108/2006 Sb. o sociálních službách a prováděcí vyhlášky č. 505/2006 Sb. v platném znění.  </w:t>
      </w:r>
      <w:r w:rsidDel="00000000" w:rsidR="00000000" w:rsidRPr="00000000">
        <w:rPr>
          <w:rFonts w:ascii="Cambria" w:cs="Cambria" w:eastAsia="Cambria" w:hAnsi="Cambria"/>
          <w:sz w:val="24"/>
          <w:szCs w:val="24"/>
          <w:rtl w:val="0"/>
        </w:rPr>
        <w:t xml:space="preserve">V některých případech zpracováváme též zvláštní kategorie osobních údajů, a to dle čl. 9 odst. 2 písm. h) GDPR).</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kcq43cp8923k" w:id="1"/>
      <w:bookmarkEnd w:id="1"/>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Jaké osobní údaje potřebujeme?</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k84eqw6sq456" w:id="2"/>
      <w:bookmarkEnd w:id="2"/>
      <w:r w:rsidDel="00000000" w:rsidR="00000000" w:rsidRPr="00000000">
        <w:rPr>
          <w:rFonts w:ascii="Cambria" w:cs="Cambria" w:eastAsia="Cambria" w:hAnsi="Cambria"/>
          <w:sz w:val="24"/>
          <w:szCs w:val="24"/>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jednání nám sdělujete osobní údaje, které jsou rozdělovány do dvou kategorií – základní a zvláštní.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titul Vás a jiných kontaktních osob / opatrovníka</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Datum narození Vás a jiných kontaktních osob / opatrovníka</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adresa, telefon a e-mail Vás a jiných kontaktních osob / opatrovníka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a kontakt na Vašeho lékaře</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zdravotním stavu a užívaných lécích</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i7ibhjuy0r48" w:id="3"/>
      <w:bookmarkEnd w:id="3"/>
      <w:r w:rsidDel="00000000" w:rsidR="00000000" w:rsidRPr="00000000">
        <w:rPr>
          <w:rFonts w:ascii="Cambria" w:cs="Cambria" w:eastAsia="Cambria" w:hAnsi="Cambria"/>
          <w:sz w:val="24"/>
          <w:szCs w:val="24"/>
          <w:rtl w:val="0"/>
        </w:rPr>
        <w:t xml:space="preserve">Mapování potřeb (mapování sebeobslužnosti a samostatnosti zájemce, komunikace, projevy chování, rizikové chování, oblíbené chování)</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Zpracovatelem Vašich poskytnutých osobních údajů je sociální pracovník střediska. Přístup k Vašim osobním údajům mají vedoucí/koordinátor střediska, sociální pracovník, pracovník v sociálních službách.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eQuip (JORDÁN Třinec). Každá osoba se přihlašuje do počítače pod vlastním heslem.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w5lgo8pvhnuj" w:id="4"/>
      <w:bookmarkEnd w:id="4"/>
      <w:r w:rsidDel="00000000" w:rsidR="00000000" w:rsidRPr="00000000">
        <w:rPr>
          <w:rFonts w:ascii="Cambria" w:cs="Cambria" w:eastAsia="Cambria" w:hAnsi="Cambria"/>
          <w:sz w:val="24"/>
          <w:szCs w:val="24"/>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tcqt8s6o34h3" w:id="5"/>
      <w:bookmarkEnd w:id="5"/>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me8nj49nhpxo" w:id="6"/>
    <w:bookmarkEnd w:id="6"/>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w:t>
      </w:r>
      <w:r w:rsidDel="00000000" w:rsidR="00000000" w:rsidRPr="00000000">
        <w:rPr>
          <w:rFonts w:ascii="Cambria" w:cs="Cambria" w:eastAsia="Cambria" w:hAnsi="Cambria"/>
          <w:sz w:val="24"/>
          <w:szCs w:val="24"/>
          <w:rtl w:val="0"/>
        </w:rPr>
        <w:t xml:space="preserve">e</w:t>
      </w:r>
      <w:r w:rsidDel="00000000" w:rsidR="00000000" w:rsidRPr="00000000">
        <w:rPr>
          <w:rFonts w:ascii="Cambria" w:cs="Cambria" w:eastAsia="Cambria" w:hAnsi="Cambria"/>
          <w:sz w:val="24"/>
          <w:szCs w:val="24"/>
          <w:rtl w:val="0"/>
        </w:rPr>
        <w:t xml:space="preserv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sz w:val="24"/>
            <w:szCs w:val="24"/>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3">
        <w:r w:rsidDel="00000000" w:rsidR="00000000" w:rsidRPr="00000000">
          <w:rPr>
            <w:rFonts w:ascii="Cambria" w:cs="Cambria" w:eastAsia="Cambria" w:hAnsi="Cambria"/>
            <w:sz w:val="24"/>
            <w:szCs w:val="24"/>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Arial" w:cs="Arial" w:eastAsia="Arial" w:hAnsi="Arial"/>
          <w:sz w:val="22"/>
          <w:szCs w:val="22"/>
        </w:rPr>
      </w:pPr>
      <w:bookmarkStart w:colFirst="0" w:colLast="0" w:name="_cqwrelo8skwf" w:id="7"/>
      <w:bookmarkEnd w:id="7"/>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tabs>
        <w:tab w:val="center" w:leader="none" w:pos="4536"/>
        <w:tab w:val="right" w:leader="none" w:pos="9072"/>
      </w:tabs>
      <w:jc w:val="cente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V6 2025 str. č.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bookmarkStart w:colFirst="0" w:colLast="0" w:name="_wx8cssrf9102" w:id="8"/>
    <w:bookmarkEnd w:id="8"/>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