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mbria" w:cs="Cambria" w:eastAsia="Cambria" w:hAnsi="Cambria"/>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sociální služby denní stacionář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3">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C">
      <w:pPr>
        <w:spacing w:after="240" w:before="240"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Mezi osobní údaje základní kategorie patří zejména: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Jméno, příjmení</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titul Vás a jiných kontaktních osob / opatrovníka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Datum narození Vás a opatrovníka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kontaktní adresa, telefon, e-mail Vás a jiných kontaktních osob /opatrovníka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 na lékaře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Sociální služby, které využíváte, včetně kontaktních údajů</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Číslo účtu, ze kterého přichází platba do střediska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heading=h.uzooieoheh0y" w:id="0"/>
      <w:bookmarkEnd w:id="0"/>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Příjmy a výdaje (při žádosti o snížení úhrad za poskytování sociální služby)</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heading=h.boj069ut5y8d" w:id="1"/>
      <w:bookmarkEnd w:id="1"/>
      <w:r w:rsidDel="00000000" w:rsidR="00000000" w:rsidRPr="00000000">
        <w:rPr>
          <w:rFonts w:ascii="Cambria" w:cs="Cambria" w:eastAsia="Cambria" w:hAnsi="Cambria"/>
          <w:sz w:val="24"/>
          <w:szCs w:val="24"/>
          <w:rtl w:val="0"/>
        </w:rPr>
        <w:t xml:space="preserve">Potřeby klienta – sebeobslužnost, samostatnost, komunikace, projevy chování</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Oblast zájmů, vztahů, zvyklosti klienta</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 (např. alergie, diety, smyslové schopnosti), medikace, fyzioterapie, evidence výkonu fyziologické potřeby, diagnózy</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Výše příspěvku na péči</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Průkaz mimořádných výhod</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i w:val="1"/>
        </w:rPr>
      </w:pPr>
      <w:bookmarkStart w:colFirst="0" w:colLast="0" w:name="_heading=h.ers48lweza3r" w:id="2"/>
      <w:bookmarkEnd w:id="2"/>
      <w:r w:rsidDel="00000000" w:rsidR="00000000" w:rsidRPr="00000000">
        <w:rPr>
          <w:rFonts w:ascii="Cambria" w:cs="Cambria" w:eastAsia="Cambria" w:hAnsi="Cambria"/>
          <w:i w:val="1"/>
          <w:rtl w:val="0"/>
        </w:rPr>
        <w:t xml:space="preserve">Tyto a případně další údaje jsou u nás zpracovávány jen za účelem plnohodnotného poskytování sociálních služeb v souladu s platnou legislativou.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color w:val="4a86e8"/>
          <w:sz w:val="24"/>
          <w:szCs w:val="24"/>
          <w:shd w:fill="fff2cc" w:val="clear"/>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poskytovat na základě Vašich individuálních potřeb a službu prezentovat uvnitř organizace nebo navenek. Váš poskytnutý souhlas můžete kdykoliv odvolat a nebude to pro Vás mít žádné negativní důsledky.</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5kngxbpr4f8r" w:id="3"/>
      <w:bookmarkEnd w:id="3"/>
      <w:r w:rsidDel="00000000" w:rsidR="00000000" w:rsidRPr="00000000">
        <w:rPr>
          <w:rFonts w:ascii="Cambria" w:cs="Cambria" w:eastAsia="Cambria" w:hAnsi="Cambria"/>
          <w:sz w:val="24"/>
          <w:szCs w:val="24"/>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koordinátor střediska a pracovníci v sociálních službách, zdravotnický pracovník, masér, fyzioterapeut a pokladník. Při výkonu provozních úkonů (např. zajištění fakultativních služeb svozu) s osobními údaji Vás a opatrovníka pracuje také řidič.</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V rámci administrativních úkonů (vyúčtování, platby, agenda k získávání dotací, grantů) pracují s Vašimi osobními údaji také účetní, ekonomové a administrativní pracovník.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poskytování sociální služby a následně v rámci archivace zpracováváme v souladu se Spisovým a skartačním řádem Slezské diakonie.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82zgdkeqi2q2" w:id="4"/>
      <w:bookmarkEnd w:id="4"/>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bookmark=id.77rpiwoi9b2d" w:id="5"/>
    <w:bookmarkEnd w:id="5"/>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4">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5">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6">
        <w:r w:rsidDel="00000000" w:rsidR="00000000" w:rsidRPr="00000000">
          <w:rPr>
            <w:rFonts w:ascii="Cambria" w:cs="Cambria" w:eastAsia="Cambria" w:hAnsi="Cambria"/>
            <w:sz w:val="24"/>
            <w:szCs w:val="24"/>
            <w:rtl w:val="0"/>
          </w:rPr>
          <w:t xml:space="preserve">www.slezskadiakonie.cz/o-nas/informace-o-zpracovani</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4a86e8"/>
          <w:sz w:val="24"/>
          <w:szCs w:val="24"/>
        </w:rPr>
      </w:pPr>
      <w:r w:rsidDel="00000000" w:rsidR="00000000" w:rsidRPr="00000000">
        <w:rPr>
          <w:rtl w:val="0"/>
        </w:rPr>
      </w:r>
    </w:p>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p>
    <w:p w:rsidR="00000000" w:rsidDel="00000000" w:rsidP="00000000" w:rsidRDefault="00000000" w:rsidRPr="00000000" w14:paraId="00000056">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59">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__________________________________________</w:t>
      </w:r>
    </w:p>
    <w:p w:rsidR="00000000" w:rsidDel="00000000" w:rsidP="00000000" w:rsidRDefault="00000000" w:rsidRPr="00000000" w14:paraId="0000005C">
      <w:pPr>
        <w:rPr>
          <w:rFonts w:ascii="Cambria" w:cs="Cambria" w:eastAsia="Cambria" w:hAnsi="Cambria"/>
          <w:color w:val="4a86e8"/>
          <w:sz w:val="24"/>
          <w:szCs w:val="24"/>
        </w:rPr>
      </w:pPr>
      <w:r w:rsidDel="00000000" w:rsidR="00000000" w:rsidRPr="00000000">
        <w:rPr>
          <w:rFonts w:ascii="Cambria" w:cs="Cambria" w:eastAsia="Cambria" w:hAnsi="Cambria"/>
          <w:sz w:val="24"/>
          <w:szCs w:val="24"/>
          <w:rtl w:val="0"/>
        </w:rPr>
        <w:t xml:space="preserve">                                                                (jméno, příjmení a podpis uživatele a/nebo opatrovníka</w:t>
      </w: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bookmarkStart w:colFirst="0" w:colLast="0" w:name="_heading=h.nowdxxvmc668" w:id="6"/>
    <w:bookmarkEnd w:id="6"/>
    <w:r w:rsidDel="00000000" w:rsidR="00000000" w:rsidRPr="00000000">
      <w:rPr>
        <w:rtl w:val="0"/>
      </w:rPr>
      <w:t xml:space="preserve">V7 2025</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i w:val="1"/>
      </w:rPr>
    </w:pPr>
    <w:r w:rsidDel="00000000" w:rsidR="00000000" w:rsidRPr="00000000">
      <w:rPr>
        <w:sz w:val="24"/>
        <w:szCs w:val="24"/>
      </w:rPr>
      <w:drawing>
        <wp:inline distB="0" distT="0" distL="114300" distR="114300">
          <wp:extent cx="3597275" cy="48895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sz w:val="24"/>
        <w:szCs w:val="24"/>
        <w:rtl w:val="0"/>
      </w:rPr>
      <w:tab/>
      <w:tab/>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rtl w:val="0"/>
      </w:rPr>
      <w:t xml:space="preserve">Příloha č. 2 ke Smlouvě</w:t>
    </w:r>
  </w:p>
  <w:p w:rsidR="00000000" w:rsidDel="00000000" w:rsidP="00000000" w:rsidRDefault="00000000" w:rsidRPr="00000000" w14:paraId="0000005E">
    <w:pPr>
      <w:pBdr>
        <w:bottom w:color="000000" w:space="1" w:sz="4" w:val="single"/>
      </w:pBdr>
      <w:tabs>
        <w:tab w:val="center" w:leader="none" w:pos="4536"/>
        <w:tab w:val="right" w:leader="none" w:pos="9072"/>
      </w:tabs>
      <w:jc w:val="right"/>
      <w:rPr>
        <w:sz w:val="24"/>
        <w:szCs w:val="24"/>
      </w:rPr>
    </w:pPr>
    <w:r w:rsidDel="00000000" w:rsidR="00000000" w:rsidRPr="00000000">
      <w:rPr>
        <w:rFonts w:ascii="Calibri" w:cs="Calibri" w:eastAsia="Calibri" w:hAnsi="Calibri"/>
        <w:i w:val="1"/>
        <w:rtl w:val="0"/>
      </w:rPr>
      <w:t xml:space="preserve">Informační memorandum</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rPr>
        <w:color w:val="000000"/>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mailto:ustredi@slezskadiakonie.cz"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mailto:poverenec@sdiakonie.cz" TargetMode="External"/><Relationship Id="rId14" Type="http://schemas.openxmlformats.org/officeDocument/2006/relationships/hyperlink" Target="mailto:r.belova@slezska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6Hy79rl7PmONUlmnIjP+LVQPtQ==">CgMxLjAyDmgudXpvb2llb2hlaDB5Mg5oLmJvajA2OXV0NXk4ZDIOaC5lcnM0OGx3ZXphM3IyDmguNWtuZ3hicHI0ZjhyMg5oLjgyemdka2VxaTJxMjIPaWQuNzdycGl3b2k5YjJkMg5oLm5vd2R4eHZtYzY2ODgAciExUjN0SXhwTjZqRGIxeS14eUN5NFNQYVlCR3BEZDh4djE=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