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1EE" w:rsidRDefault="00A84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smallCaps/>
          <w:color w:val="000000"/>
          <w:sz w:val="48"/>
          <w:szCs w:val="48"/>
        </w:rPr>
        <w:t>SAZEBNÍK ÚHRAD </w:t>
      </w:r>
    </w:p>
    <w:p w:rsidR="00B101EE" w:rsidRDefault="00A84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smallCaps/>
          <w:color w:val="000000"/>
          <w:sz w:val="32"/>
          <w:szCs w:val="32"/>
        </w:rPr>
        <w:t>PEČOVATELSKÉ SLUŽBY ELIM STONAVA</w:t>
      </w:r>
    </w:p>
    <w:p w:rsidR="00B101EE" w:rsidRDefault="00A84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smallCaps/>
          <w:sz w:val="32"/>
          <w:szCs w:val="32"/>
        </w:rPr>
        <w:t>PLATNÝ OD 1. 8. 2024</w:t>
      </w:r>
    </w:p>
    <w:p w:rsidR="00B101EE" w:rsidRDefault="00B10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01EE" w:rsidRDefault="00A84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  </w:t>
      </w:r>
    </w:p>
    <w:p w:rsidR="00B101EE" w:rsidRDefault="00A84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ZÁKLADNÍ ČINNOSTI </w:t>
      </w:r>
      <w:r>
        <w:rPr>
          <w:rFonts w:ascii="Arial" w:eastAsia="Arial" w:hAnsi="Arial" w:cs="Arial"/>
          <w:b/>
          <w:color w:val="000000"/>
          <w:sz w:val="28"/>
          <w:szCs w:val="28"/>
        </w:rPr>
        <w:t>dle vyhlášky č. 505/2006 Sb., § 6</w:t>
      </w:r>
    </w:p>
    <w:p w:rsidR="00B101EE" w:rsidRDefault="00B10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10785" w:type="dxa"/>
        <w:tblInd w:w="-423" w:type="dxa"/>
        <w:tblLayout w:type="fixed"/>
        <w:tblLook w:val="0400" w:firstRow="0" w:lastRow="0" w:firstColumn="0" w:lastColumn="0" w:noHBand="0" w:noVBand="1"/>
      </w:tblPr>
      <w:tblGrid>
        <w:gridCol w:w="8610"/>
        <w:gridCol w:w="2175"/>
      </w:tblGrid>
      <w:tr w:rsidR="00B101EE">
        <w:trPr>
          <w:trHeight w:val="728"/>
        </w:trPr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1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1EE" w:rsidRDefault="00A8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POMOC PŘI ZVLÁDÁNÍ BĚŽNÝCH ÚKONŮ PÉČE O VLASTNÍ OSOBU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1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1EE" w:rsidRDefault="00A845B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Úhrada</w:t>
            </w:r>
          </w:p>
        </w:tc>
      </w:tr>
      <w:tr w:rsidR="00B101EE">
        <w:trPr>
          <w:trHeight w:val="367"/>
        </w:trPr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1EE" w:rsidRDefault="00A8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Pomoc a podpora při podávání jídla a pití 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1EE" w:rsidRDefault="00A845B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Arial" w:hAnsi="Arial" w:cs="Arial"/>
                <w:sz w:val="28"/>
                <w:szCs w:val="28"/>
              </w:rPr>
              <w:t>6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5 Kč/hod.</w:t>
            </w:r>
          </w:p>
        </w:tc>
      </w:tr>
      <w:tr w:rsidR="00B101EE">
        <w:trPr>
          <w:trHeight w:val="390"/>
        </w:trPr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1EE" w:rsidRDefault="00A8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Pomoc při oblékání a svlékání včetně speciálních pomůcek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1EE" w:rsidRDefault="00A845B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Arial" w:hAnsi="Arial" w:cs="Arial"/>
                <w:sz w:val="28"/>
                <w:szCs w:val="28"/>
              </w:rPr>
              <w:t>6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5 Kč/hod.</w:t>
            </w:r>
          </w:p>
        </w:tc>
      </w:tr>
      <w:tr w:rsidR="00B101EE">
        <w:trPr>
          <w:trHeight w:val="674"/>
        </w:trPr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1EE" w:rsidRDefault="00A8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Pomoc při prostorové orientaci, samostatném pohybu ve vnitřním prostoru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1EE" w:rsidRDefault="00A845B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Arial" w:hAnsi="Arial" w:cs="Arial"/>
                <w:sz w:val="28"/>
                <w:szCs w:val="28"/>
              </w:rPr>
              <w:t>6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5 Kč/hod.</w:t>
            </w:r>
          </w:p>
        </w:tc>
      </w:tr>
      <w:tr w:rsidR="00B101EE">
        <w:trPr>
          <w:trHeight w:val="382"/>
        </w:trPr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1EE" w:rsidRDefault="00A8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Pomoc při přesunu na lůžko nebo vozík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1EE" w:rsidRDefault="00A845B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Arial" w:hAnsi="Arial" w:cs="Arial"/>
                <w:sz w:val="28"/>
                <w:szCs w:val="28"/>
              </w:rPr>
              <w:t>6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5 Kč/hod.</w:t>
            </w:r>
          </w:p>
        </w:tc>
      </w:tr>
      <w:tr w:rsidR="00B101EE"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1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1EE" w:rsidRDefault="00A845B0">
            <w:pPr>
              <w:shd w:val="clear" w:color="auto" w:fill="CCC1D9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POMOC PŘI OSOBNÍ HYGIENĚ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1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1EE" w:rsidRDefault="00A84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  <w:t>Úhr</w:t>
            </w: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Úhrada</w:t>
            </w:r>
            <w:proofErr w:type="spellEnd"/>
          </w:p>
        </w:tc>
      </w:tr>
      <w:tr w:rsidR="00B101EE">
        <w:trPr>
          <w:trHeight w:val="382"/>
        </w:trPr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1EE" w:rsidRDefault="00A8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Pomoc při úkonech osobní hygieny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1EE" w:rsidRDefault="00A845B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Arial" w:hAnsi="Arial" w:cs="Arial"/>
                <w:sz w:val="28"/>
                <w:szCs w:val="28"/>
              </w:rPr>
              <w:t>6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5 Kč/hod.</w:t>
            </w:r>
          </w:p>
        </w:tc>
      </w:tr>
      <w:tr w:rsidR="00B101EE">
        <w:trPr>
          <w:trHeight w:val="382"/>
        </w:trPr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1EE" w:rsidRDefault="00A8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Pomoc při základní péči o vlasy a nehty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1EE" w:rsidRDefault="00A845B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Arial" w:hAnsi="Arial" w:cs="Arial"/>
                <w:sz w:val="28"/>
                <w:szCs w:val="28"/>
              </w:rPr>
              <w:t>6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5 Kč/hod.</w:t>
            </w:r>
          </w:p>
        </w:tc>
      </w:tr>
      <w:tr w:rsidR="00B101EE">
        <w:trPr>
          <w:trHeight w:val="382"/>
        </w:trPr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1EE" w:rsidRDefault="00A8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Pomoc při použití WC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1EE" w:rsidRDefault="00A845B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Arial" w:hAnsi="Arial" w:cs="Arial"/>
                <w:sz w:val="28"/>
                <w:szCs w:val="28"/>
              </w:rPr>
              <w:t>6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5 Kč/hod.</w:t>
            </w:r>
          </w:p>
        </w:tc>
      </w:tr>
      <w:tr w:rsidR="00B101EE"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1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1EE" w:rsidRDefault="00A845B0">
            <w:pPr>
              <w:shd w:val="clear" w:color="auto" w:fill="CCC1D9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POMOC PŘI ZAJIŠTĚNÍ STRAVY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1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1EE" w:rsidRDefault="00A845B0">
            <w:pPr>
              <w:spacing w:after="0"/>
              <w:ind w:left="-2" w:hanging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Úhrada </w:t>
            </w:r>
          </w:p>
        </w:tc>
      </w:tr>
      <w:tr w:rsidR="00B101EE">
        <w:trPr>
          <w:trHeight w:val="990"/>
        </w:trPr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1EE" w:rsidRDefault="00A8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Zajištění stravy – 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ze školní jídelny Stonava </w:t>
            </w:r>
          </w:p>
          <w:p w:rsidR="00B101EE" w:rsidRDefault="00A8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(úhrada je včetně provozních nákladů a pronájmu termo jídlonosičů)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1EE" w:rsidRDefault="00A8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77 Kč</w:t>
            </w: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/ oběd </w:t>
            </w:r>
          </w:p>
          <w:p w:rsidR="00B101EE" w:rsidRDefault="00A8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36 Kč / oběd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(bývalí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zaměstn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. školy Stonava)</w:t>
            </w:r>
          </w:p>
        </w:tc>
      </w:tr>
      <w:tr w:rsidR="00B101EE">
        <w:trPr>
          <w:trHeight w:val="660"/>
        </w:trPr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1EE" w:rsidRDefault="00A8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Zajištění stravy 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– od náhradního dodavatele</w:t>
            </w:r>
          </w:p>
          <w:p w:rsidR="00B101EE" w:rsidRDefault="00A8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(kdy jídelna nebude v provozu; úhrada je včetně provozních nákladů)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1EE" w:rsidRDefault="00A845B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cenu stanovuje dodavatel </w:t>
            </w:r>
          </w:p>
        </w:tc>
      </w:tr>
      <w:tr w:rsidR="00B101EE">
        <w:trPr>
          <w:trHeight w:val="950"/>
        </w:trPr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1EE" w:rsidRDefault="00A8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Dovoz nebo donáška jídla</w:t>
            </w:r>
          </w:p>
          <w:p w:rsidR="00B101EE" w:rsidRDefault="00A8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(uživatelům, kteří bydlí v jedné domácnosti, je účtována donáška nebo dovoz oběda pouze jedné osobě)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1EE" w:rsidRDefault="00A845B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6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0 Kč / úkon</w:t>
            </w:r>
          </w:p>
          <w:p w:rsidR="00B101EE" w:rsidRDefault="00B1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01EE">
        <w:trPr>
          <w:trHeight w:val="367"/>
        </w:trPr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1EE" w:rsidRDefault="00A8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Pomoc při přípravě jídla a pití 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1EE" w:rsidRDefault="00A845B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Arial" w:hAnsi="Arial" w:cs="Arial"/>
                <w:sz w:val="28"/>
                <w:szCs w:val="28"/>
              </w:rPr>
              <w:t>6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5 Kč/hod.</w:t>
            </w:r>
          </w:p>
        </w:tc>
      </w:tr>
      <w:tr w:rsidR="00B101EE">
        <w:trPr>
          <w:trHeight w:val="375"/>
        </w:trPr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1EE" w:rsidRDefault="00A8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Příprava a podání jídla a pití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1EE" w:rsidRDefault="00A845B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Arial" w:hAnsi="Arial" w:cs="Arial"/>
                <w:sz w:val="28"/>
                <w:szCs w:val="28"/>
              </w:rPr>
              <w:t>6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5 Kč/hod.</w:t>
            </w:r>
          </w:p>
        </w:tc>
      </w:tr>
      <w:tr w:rsidR="00B101EE">
        <w:trPr>
          <w:trHeight w:val="341"/>
        </w:trPr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1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1EE" w:rsidRDefault="00A8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POMOC PŘI ZAJIŠTĚNÍ CHODU DOMÁCNOSTI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1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1EE" w:rsidRDefault="00A845B0">
            <w:pPr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Úhrada</w:t>
            </w:r>
          </w:p>
        </w:tc>
      </w:tr>
      <w:tr w:rsidR="00B101EE"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1EE" w:rsidRDefault="00A84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Běžný úklid a údržba domácnosti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1EE" w:rsidRDefault="00A845B0">
            <w:pPr>
              <w:spacing w:after="0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Arial" w:hAnsi="Arial" w:cs="Arial"/>
                <w:sz w:val="28"/>
                <w:szCs w:val="28"/>
              </w:rPr>
              <w:t>6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5 Kč/hod.</w:t>
            </w:r>
          </w:p>
        </w:tc>
      </w:tr>
      <w:tr w:rsidR="00B101EE">
        <w:trPr>
          <w:trHeight w:val="720"/>
        </w:trPr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1EE" w:rsidRDefault="00A8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Pomoc při zajištění velkého úklidu domácnosti</w:t>
            </w:r>
          </w:p>
          <w:p w:rsidR="00B101EE" w:rsidRDefault="00A8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(sezonní úklid – např. mytí oken, dveří, úklid v sekretáři – max. 3x ročně)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1EE" w:rsidRDefault="00A845B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Arial" w:hAnsi="Arial" w:cs="Arial"/>
                <w:sz w:val="28"/>
                <w:szCs w:val="28"/>
              </w:rPr>
              <w:t>6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5 Kč/hod.</w:t>
            </w:r>
          </w:p>
        </w:tc>
      </w:tr>
      <w:tr w:rsidR="00B101EE">
        <w:trPr>
          <w:trHeight w:val="645"/>
        </w:trPr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1EE" w:rsidRDefault="00A8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Donáška vody </w:t>
            </w:r>
          </w:p>
          <w:p w:rsidR="00B101EE" w:rsidRDefault="00A8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(v domácnostech, ve kterých není k dispozici vodovodní připojení)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1EE" w:rsidRDefault="00A845B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Arial" w:hAnsi="Arial" w:cs="Arial"/>
                <w:sz w:val="28"/>
                <w:szCs w:val="28"/>
              </w:rPr>
              <w:t>6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5 Kč/hod.</w:t>
            </w:r>
          </w:p>
        </w:tc>
      </w:tr>
      <w:tr w:rsidR="00B101EE">
        <w:trPr>
          <w:trHeight w:val="705"/>
        </w:trPr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1EE" w:rsidRDefault="00A8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Topení v kamnech</w:t>
            </w: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 </w:t>
            </w:r>
          </w:p>
          <w:p w:rsidR="00B101EE" w:rsidRDefault="00A8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 xml:space="preserve">(včetně donášky a přípravy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topiva,údržba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 xml:space="preserve"> topných zařízení) 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1EE" w:rsidRDefault="00A845B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Arial" w:hAnsi="Arial" w:cs="Arial"/>
                <w:sz w:val="28"/>
                <w:szCs w:val="28"/>
              </w:rPr>
              <w:t>6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5 Kč/hod.</w:t>
            </w:r>
          </w:p>
        </w:tc>
      </w:tr>
      <w:tr w:rsidR="00B101EE">
        <w:trPr>
          <w:trHeight w:val="666"/>
        </w:trPr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1EE" w:rsidRDefault="00A8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Běžné nákupy </w:t>
            </w:r>
          </w:p>
          <w:p w:rsidR="00B101EE" w:rsidRDefault="00A8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(nákup do 5 kg v nejbližším obchodě)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1EE" w:rsidRDefault="00A845B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Arial" w:hAnsi="Arial" w:cs="Arial"/>
                <w:sz w:val="28"/>
                <w:szCs w:val="28"/>
              </w:rPr>
              <w:t>6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5 Kč/hod.</w:t>
            </w:r>
          </w:p>
        </w:tc>
      </w:tr>
      <w:tr w:rsidR="00B101EE"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1EE" w:rsidRDefault="00A8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lastRenderedPageBreak/>
              <w:t>Pochůzky </w:t>
            </w:r>
          </w:p>
          <w:p w:rsidR="00B101EE" w:rsidRDefault="00A84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(např. vyzvednutí léků, zaplacení šeku na poště)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1EE" w:rsidRDefault="00A845B0">
            <w:pPr>
              <w:spacing w:after="0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Arial" w:hAnsi="Arial" w:cs="Arial"/>
                <w:sz w:val="28"/>
                <w:szCs w:val="28"/>
              </w:rPr>
              <w:t>6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5 Kč/hod.</w:t>
            </w:r>
          </w:p>
        </w:tc>
      </w:tr>
      <w:tr w:rsidR="00B101EE">
        <w:trPr>
          <w:trHeight w:val="990"/>
        </w:trPr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1EE" w:rsidRDefault="00A8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Velký nákup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 </w:t>
            </w:r>
          </w:p>
          <w:p w:rsidR="00B101EE" w:rsidRDefault="00A8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(týdenní nákup, nákup ošacení a nezbytného vybavení domácnosti</w:t>
            </w:r>
            <w:r>
              <w:rPr>
                <w:rFonts w:ascii="Arial" w:eastAsia="Arial" w:hAnsi="Arial" w:cs="Arial"/>
                <w:sz w:val="26"/>
                <w:szCs w:val="26"/>
              </w:rPr>
              <w:t xml:space="preserve">- </w:t>
            </w: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do 10 kg v nejbližším obchodě)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1EE" w:rsidRDefault="00A845B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Arial" w:hAnsi="Arial" w:cs="Arial"/>
                <w:sz w:val="28"/>
                <w:szCs w:val="28"/>
              </w:rPr>
              <w:t>7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0 Kč/hod.</w:t>
            </w:r>
          </w:p>
        </w:tc>
      </w:tr>
      <w:tr w:rsidR="00B101EE">
        <w:trPr>
          <w:trHeight w:val="1320"/>
        </w:trPr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1EE" w:rsidRDefault="00A8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Praní a žehlení osobního a ložního prádla, popřípadě jeho drobné opravy</w:t>
            </w:r>
          </w:p>
          <w:p w:rsidR="00B101EE" w:rsidRDefault="00A8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(úkon je účtován včetně pracích prostředků, věšení prádla, sběru prádla, žehlení, mandlování)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1EE" w:rsidRDefault="00A845B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10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0 Kč / 1 kg 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suchého 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prádla</w:t>
            </w:r>
          </w:p>
        </w:tc>
      </w:tr>
      <w:tr w:rsidR="00B101EE">
        <w:trPr>
          <w:trHeight w:val="691"/>
        </w:trPr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1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1EE" w:rsidRDefault="00A8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ZPROSTŘEDKOVÁNÍ KONTAKTU SE SPOLEČENSKÝM PROSTŘEDÍM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1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1EE" w:rsidRDefault="00A84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Úhrada</w:t>
            </w:r>
          </w:p>
        </w:tc>
      </w:tr>
      <w:tr w:rsidR="00B101EE"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1EE" w:rsidRDefault="00A8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Doprovázení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 </w:t>
            </w:r>
          </w:p>
          <w:p w:rsidR="00B101EE" w:rsidRDefault="00A84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(k lékaři,</w:t>
            </w:r>
            <w:r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na orgány veřejné moci a instituce poskyt</w:t>
            </w:r>
            <w:r>
              <w:rPr>
                <w:rFonts w:ascii="Arial" w:eastAsia="Arial" w:hAnsi="Arial" w:cs="Arial"/>
                <w:sz w:val="26"/>
                <w:szCs w:val="26"/>
              </w:rPr>
              <w:t xml:space="preserve">ující </w:t>
            </w: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veřejné služby a zpět)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1EE" w:rsidRDefault="00A845B0">
            <w:pPr>
              <w:spacing w:after="0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Arial" w:hAnsi="Arial" w:cs="Arial"/>
                <w:sz w:val="28"/>
                <w:szCs w:val="28"/>
              </w:rPr>
              <w:t>6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5 Kč/hod.</w:t>
            </w:r>
          </w:p>
        </w:tc>
      </w:tr>
      <w:tr w:rsidR="00B101EE"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1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1EE" w:rsidRDefault="00A8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POMOC PŘI UPLATŇOVÁNÍ PRÁV, OPRÁVNĚNÝCH </w:t>
            </w:r>
            <w:proofErr w:type="gramStart"/>
            <w:r>
              <w:rPr>
                <w:rFonts w:ascii="Arial" w:eastAsia="Arial" w:hAnsi="Arial" w:cs="Arial"/>
                <w:b/>
                <w:sz w:val="28"/>
                <w:szCs w:val="28"/>
              </w:rPr>
              <w:t>ZÁJMŮ     A PŘI</w:t>
            </w:r>
            <w:proofErr w:type="gramEnd"/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OBSTARÁVÁNÍ OSOBNÍCH ZÁLEŽITOSTÍ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1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1EE" w:rsidRDefault="00A845B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Úhrada</w:t>
            </w:r>
          </w:p>
        </w:tc>
      </w:tr>
      <w:tr w:rsidR="00B101EE"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1EE" w:rsidRDefault="00A845B0">
            <w:pPr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Pomoc při komunikaci vedoucí k uplatňování práv a oprávněných zájmů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1EE" w:rsidRDefault="00A845B0">
            <w:pPr>
              <w:spacing w:after="0"/>
              <w:ind w:left="-2" w:hanging="3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165 Kč/hod.</w:t>
            </w:r>
          </w:p>
        </w:tc>
      </w:tr>
      <w:tr w:rsidR="00B101EE"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1EE" w:rsidRDefault="00A845B0">
            <w:pPr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Pomoc při vyřizování běžných záležitostí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1EE" w:rsidRDefault="00A845B0">
            <w:pPr>
              <w:spacing w:after="0"/>
              <w:ind w:left="-2" w:hanging="3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165 Kč/hod.</w:t>
            </w:r>
          </w:p>
        </w:tc>
      </w:tr>
      <w:tr w:rsidR="00B101EE"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1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1EE" w:rsidRDefault="00A845B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POMOC PŘI ZAJIŠTĚNÍ BEZPEČÍ A MOŽNOSTI SETRVÁNÍ V PŘIROZENÉM SOCIÁLNÍM PROSTŘEDÍ: DOHLED, ABY OSOBA ZÁVISLÁ NA POMOCI NEZPŮSOBILA OHROŽENÍ SOBĚ ANI SVÉMU OKOLÍ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1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1EE" w:rsidRDefault="00A845B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Úhrada</w:t>
            </w:r>
          </w:p>
        </w:tc>
      </w:tr>
      <w:tr w:rsidR="00B101EE"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1EE" w:rsidRDefault="00A845B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Dohled, aby osoba závislá na pomoci nezpůsobila ohrožení sobě ani svému okolí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1EE" w:rsidRDefault="00A845B0">
            <w:pPr>
              <w:spacing w:after="0"/>
              <w:ind w:left="-2" w:hanging="3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165 Kč/hod.</w:t>
            </w:r>
          </w:p>
        </w:tc>
      </w:tr>
      <w:tr w:rsidR="00B101EE"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1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1EE" w:rsidRDefault="00A845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FAKULTATIVNÍ ČINNOSTI 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1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1EE" w:rsidRDefault="00A84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Úhrada</w:t>
            </w:r>
          </w:p>
        </w:tc>
      </w:tr>
      <w:tr w:rsidR="00B101EE"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1EE" w:rsidRDefault="00A84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Jednorázové kompotové misky 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1EE" w:rsidRDefault="00A845B0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2 Kč / kus </w:t>
            </w:r>
          </w:p>
        </w:tc>
      </w:tr>
      <w:tr w:rsidR="00B101EE">
        <w:trPr>
          <w:trHeight w:val="695"/>
        </w:trPr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1EE" w:rsidRDefault="00A8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Kopírování a tisk dokumentů  </w:t>
            </w:r>
          </w:p>
          <w:p w:rsidR="00B101EE" w:rsidRDefault="00A84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(černobílý tisk)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1EE" w:rsidRDefault="00A84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3 Kč / str</w:t>
            </w:r>
            <w:r>
              <w:rPr>
                <w:rFonts w:ascii="Arial" w:eastAsia="Arial" w:hAnsi="Arial" w:cs="Arial"/>
                <w:sz w:val="28"/>
                <w:szCs w:val="28"/>
              </w:rPr>
              <w:t>ánka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A4</w:t>
            </w:r>
          </w:p>
        </w:tc>
      </w:tr>
    </w:tbl>
    <w:p w:rsidR="00B101EE" w:rsidRDefault="00B101EE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B101EE" w:rsidRDefault="00A84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Maximální výše úhrady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za poskytování pečovatelské služby činí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podle skutečně spotřebovaného času nezbytného k zajištění úkonů</w:t>
      </w:r>
      <w:r>
        <w:rPr>
          <w:rFonts w:ascii="Arial" w:eastAsia="Arial" w:hAnsi="Arial" w:cs="Arial"/>
          <w:b/>
          <w:sz w:val="24"/>
          <w:szCs w:val="24"/>
        </w:rPr>
        <w:t xml:space="preserve"> (u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níchž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je úhrada 165 Kč/hod.): </w:t>
      </w:r>
    </w:p>
    <w:p w:rsidR="00B101EE" w:rsidRDefault="00A845B0">
      <w:pPr>
        <w:numPr>
          <w:ilvl w:val="0"/>
          <w:numId w:val="1"/>
        </w:numPr>
        <w:shd w:val="clear" w:color="auto" w:fill="FFFFFF"/>
        <w:spacing w:after="0" w:line="240" w:lineRule="auto"/>
        <w:ind w:left="425" w:hanging="42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5 Kč za hodinu, pokud se služba osobě poskytuje </w:t>
      </w:r>
      <w:r>
        <w:rPr>
          <w:rFonts w:ascii="Arial" w:eastAsia="Arial" w:hAnsi="Arial" w:cs="Arial"/>
          <w:sz w:val="24"/>
          <w:szCs w:val="24"/>
        </w:rPr>
        <w:t xml:space="preserve">v rozsahu nepřevyšujícím </w:t>
      </w:r>
      <w:r>
        <w:rPr>
          <w:rFonts w:ascii="Arial" w:eastAsia="Arial" w:hAnsi="Arial" w:cs="Arial"/>
          <w:color w:val="000000"/>
          <w:sz w:val="24"/>
          <w:szCs w:val="24"/>
        </w:rPr>
        <w:t>80 hodin měsíčně</w:t>
      </w:r>
    </w:p>
    <w:p w:rsidR="00B101EE" w:rsidRDefault="00A845B0">
      <w:pPr>
        <w:numPr>
          <w:ilvl w:val="0"/>
          <w:numId w:val="1"/>
        </w:numPr>
        <w:shd w:val="clear" w:color="auto" w:fill="FFFFFF"/>
        <w:spacing w:after="0" w:line="240" w:lineRule="auto"/>
        <w:ind w:left="425" w:hanging="42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color w:val="000000"/>
          <w:sz w:val="24"/>
          <w:szCs w:val="24"/>
        </w:rPr>
        <w:t>5 Kč za hodinu, pokud se služba osobě poskytuje v rozsahu vyšším než 80 hodin měsíčně</w:t>
      </w:r>
    </w:p>
    <w:p w:rsidR="00B101EE" w:rsidRDefault="00B101EE">
      <w:pPr>
        <w:shd w:val="clear" w:color="auto" w:fill="FFFFFF"/>
        <w:spacing w:after="0" w:line="240" w:lineRule="auto"/>
        <w:ind w:left="425" w:hanging="425"/>
        <w:jc w:val="both"/>
        <w:rPr>
          <w:rFonts w:ascii="Arial" w:eastAsia="Arial" w:hAnsi="Arial" w:cs="Arial"/>
          <w:b/>
          <w:sz w:val="24"/>
          <w:szCs w:val="24"/>
        </w:rPr>
      </w:pPr>
    </w:p>
    <w:p w:rsidR="00B101EE" w:rsidRDefault="00B101EE">
      <w:pPr>
        <w:spacing w:after="0" w:line="240" w:lineRule="auto"/>
        <w:ind w:left="425" w:hanging="425"/>
        <w:rPr>
          <w:rFonts w:ascii="Times New Roman" w:eastAsia="Times New Roman" w:hAnsi="Times New Roman" w:cs="Times New Roman"/>
          <w:sz w:val="24"/>
          <w:szCs w:val="24"/>
        </w:rPr>
      </w:pPr>
    </w:p>
    <w:p w:rsidR="00B101EE" w:rsidRDefault="00A84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Stonava, 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ne </w:t>
      </w:r>
      <w:proofErr w:type="gramStart"/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color w:val="000000"/>
          <w:sz w:val="24"/>
          <w:szCs w:val="24"/>
        </w:rPr>
        <w:t>.2024</w:t>
      </w:r>
      <w:proofErr w:type="gramEnd"/>
    </w:p>
    <w:p w:rsidR="00B101EE" w:rsidRDefault="00A845B0">
      <w:pPr>
        <w:spacing w:after="0" w:line="240" w:lineRule="auto"/>
        <w:jc w:val="both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Bc. Uršula Byrtusová,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DiS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., koordinátor střediska II a sociální pracovník </w:t>
      </w:r>
    </w:p>
    <w:sectPr w:rsidR="00B101EE">
      <w:headerReference w:type="default" r:id="rId9"/>
      <w:pgSz w:w="11906" w:h="16838"/>
      <w:pgMar w:top="1417" w:right="1417" w:bottom="1120" w:left="992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5B0" w:rsidRDefault="00A845B0">
      <w:pPr>
        <w:spacing w:after="0" w:line="240" w:lineRule="auto"/>
      </w:pPr>
      <w:r>
        <w:separator/>
      </w:r>
    </w:p>
  </w:endnote>
  <w:endnote w:type="continuationSeparator" w:id="0">
    <w:p w:rsidR="00A845B0" w:rsidRDefault="00A84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5B0" w:rsidRDefault="00A845B0">
      <w:pPr>
        <w:spacing w:after="0" w:line="240" w:lineRule="auto"/>
      </w:pPr>
      <w:r>
        <w:separator/>
      </w:r>
    </w:p>
  </w:footnote>
  <w:footnote w:type="continuationSeparator" w:id="0">
    <w:p w:rsidR="00A845B0" w:rsidRDefault="00A84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1EE" w:rsidRDefault="00A845B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3500120</wp:posOffset>
          </wp:positionH>
          <wp:positionV relativeFrom="paragraph">
            <wp:posOffset>-124458</wp:posOffset>
          </wp:positionV>
          <wp:extent cx="2947035" cy="414655"/>
          <wp:effectExtent l="0" t="0" r="0" b="0"/>
          <wp:wrapSquare wrapText="bothSides" distT="0" distB="0" distL="114300" distR="114300"/>
          <wp:docPr id="3" name="image1.png" descr="logoS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S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47035" cy="414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65FC5"/>
    <w:multiLevelType w:val="multilevel"/>
    <w:tmpl w:val="B7A26C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101EE"/>
    <w:rsid w:val="007A7AC4"/>
    <w:rsid w:val="00A845B0"/>
    <w:rsid w:val="00B1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nweb">
    <w:name w:val="Normal (Web)"/>
    <w:basedOn w:val="Normln"/>
    <w:uiPriority w:val="99"/>
    <w:unhideWhenUsed/>
    <w:rsid w:val="00286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22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2453"/>
  </w:style>
  <w:style w:type="paragraph" w:styleId="Zpat">
    <w:name w:val="footer"/>
    <w:basedOn w:val="Normln"/>
    <w:link w:val="ZpatChar"/>
    <w:uiPriority w:val="99"/>
    <w:unhideWhenUsed/>
    <w:rsid w:val="00E22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2453"/>
  </w:style>
  <w:style w:type="paragraph" w:styleId="Textbubliny">
    <w:name w:val="Balloon Text"/>
    <w:basedOn w:val="Normln"/>
    <w:link w:val="TextbublinyChar"/>
    <w:uiPriority w:val="99"/>
    <w:semiHidden/>
    <w:unhideWhenUsed/>
    <w:rsid w:val="00E22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2453"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nweb">
    <w:name w:val="Normal (Web)"/>
    <w:basedOn w:val="Normln"/>
    <w:uiPriority w:val="99"/>
    <w:unhideWhenUsed/>
    <w:rsid w:val="00286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22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2453"/>
  </w:style>
  <w:style w:type="paragraph" w:styleId="Zpat">
    <w:name w:val="footer"/>
    <w:basedOn w:val="Normln"/>
    <w:link w:val="ZpatChar"/>
    <w:uiPriority w:val="99"/>
    <w:unhideWhenUsed/>
    <w:rsid w:val="00E22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2453"/>
  </w:style>
  <w:style w:type="paragraph" w:styleId="Textbubliny">
    <w:name w:val="Balloon Text"/>
    <w:basedOn w:val="Normln"/>
    <w:link w:val="TextbublinyChar"/>
    <w:uiPriority w:val="99"/>
    <w:semiHidden/>
    <w:unhideWhenUsed/>
    <w:rsid w:val="00E22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2453"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FczSfFmJfykWuE5PgaXckF95Iw==">CgMxLjAyCGguZ2pkZ3hzOAByITFKRTF6S2ZGUUtCNFpuVTVfM1QtR21LaVNCWHJ6QVk0Sw==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Diakonie</dc:creator>
  <cp:lastModifiedBy>Diakonie</cp:lastModifiedBy>
  <cp:revision>2</cp:revision>
  <dcterms:created xsi:type="dcterms:W3CDTF">2024-07-30T12:27:00Z</dcterms:created>
  <dcterms:modified xsi:type="dcterms:W3CDTF">2024-07-30T12:27:00Z</dcterms:modified>
</cp:coreProperties>
</file>