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Kdy a kde nás najdete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Sociální služba Terénní program je poskytována na území města Třinec, v místě přirozeného výskytu cílové skupiny, v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pondělí, středu a pátek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(mimo státem uznané svátky) v době od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7.00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do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 15.00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 hodin.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Zázemí služby Terénní program se nachází ve středisku BETHEL Třinec, na Frýdecké ulici, naproti pobočky České průmyslové zdravotní pojišťovny a v blízkosti hypermarketu TESCO. Středisko se 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achází v zastavěné oblasti města Třince, v části Staré Město, cca 5 min. od autobusového stanoviště a cca 20 min. od vlakového nádraží.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1914525</wp:posOffset>
            </wp:positionV>
            <wp:extent cx="2390775" cy="1869757"/>
            <wp:effectExtent b="0" l="0" r="0" t="0"/>
            <wp:wrapNone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697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Kdo nás podporuje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819785" cy="257810"/>
            <wp:effectExtent b="0" l="0" r="0" t="0"/>
            <wp:docPr descr="Sponzor" id="4" name="image6.png"/>
            <a:graphic>
              <a:graphicData uri="http://schemas.openxmlformats.org/drawingml/2006/picture">
                <pic:pic>
                  <pic:nvPicPr>
                    <pic:cNvPr descr="Sponzor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257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71538" cy="438150"/>
            <wp:effectExtent b="0" l="0" r="0" t="0"/>
            <wp:docPr descr="Ministerstvo práce a sociálních věcí" id="1" name="image1.jpg"/>
            <a:graphic>
              <a:graphicData uri="http://schemas.openxmlformats.org/drawingml/2006/picture">
                <pic:pic>
                  <pic:nvPicPr>
                    <pic:cNvPr descr="Ministerstvo práce a sociálních věcí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4325" cy="387667"/>
            <wp:effectExtent b="0" l="0" r="0" t="0"/>
            <wp:docPr descr="Sponzor" id="3" name="image7.png"/>
            <a:graphic>
              <a:graphicData uri="http://schemas.openxmlformats.org/drawingml/2006/picture">
                <pic:pic>
                  <pic:nvPicPr>
                    <pic:cNvPr descr="Sponzor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7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2"/>
          <w:szCs w:val="12"/>
          <w:rtl w:val="0"/>
        </w:rPr>
        <w:t xml:space="preserve">                                                                                                Třinec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915670</wp:posOffset>
            </wp:positionH>
            <wp:positionV relativeFrom="paragraph">
              <wp:posOffset>228600</wp:posOffset>
            </wp:positionV>
            <wp:extent cx="1190625" cy="1619250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Slezská diakonie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Na Nivách 7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737 01 Český Těšín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Telefon: +420 558 764 333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Fax: +420 558 764 301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70c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ustredi@slezskadiakonie.cz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www.slezskadiakonie.cz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číslo účtu: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  <w:rtl w:val="0"/>
        </w:rPr>
        <w:t xml:space="preserve">86-6131440257/0100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BETHEL Třinec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92d05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2d050"/>
          <w:sz w:val="36"/>
          <w:szCs w:val="36"/>
          <w:u w:val="none"/>
          <w:shd w:fill="auto" w:val="clear"/>
          <w:vertAlign w:val="baseline"/>
          <w:rtl w:val="0"/>
        </w:rPr>
        <w:t xml:space="preserve">TERÉNNÍ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Frýdecká 191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739 61 Třinec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telefon: +420 558 990 421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mobil: +420 739 525 250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email: </w:t>
      </w:r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betheltc.tp@slezskadiakonie.cz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d0d0d"/>
            <w:sz w:val="22"/>
            <w:szCs w:val="22"/>
            <w:u w:val="none"/>
            <w:shd w:fill="auto" w:val="clear"/>
            <w:vertAlign w:val="baseline"/>
            <w:rtl w:val="0"/>
          </w:rPr>
          <w:t xml:space="preserve">www.slezskadiakonie.cz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Rule="auto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99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2615565" cy="25908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Poslání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99c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Posláním služby Terénní program střediska BETHEL Třinec je vyhledávat a kontaktovat osoby bez přístřeší v jejich přirozeném prostředí na území města Třinec, motivovat je k řešení jejich stávající sociální situace a poskytovat jim k tomu potřebnou podporu.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99c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Cíl služby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Cílem služby je vyhledávat osoby žijící na ulici a snižovat rizika vyplývající z jejich způsobu života.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Dílčí cíle: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uživatel, který je dostatečně informován o rizicích souvisejících s jeho způsobem života na ulici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uživatel, který je motivován a podporován k řešení své stávající sociální situace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uživatel, který je informován o možnostech využití návazných služeb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Cílová skupina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muži i ženy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od 18 let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osoby bez přístřeší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Zásady poskytování sociální služby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práce v přirozeném prostředí uživatelů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diskrétnost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individuální přístup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respektování volby uživatele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bezplatnost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křesťanské hodnoty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Činnosti služby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zprostředkování kontaktu se společenským prostředím - zprostředkování kontaktu s / doprovod k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5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 xml:space="preserve">lékař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5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 xml:space="preserve">úřad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992" w:right="0" w:hanging="425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 xml:space="preserve">návazné služby (střediska sociálních služeb, zdravotní pojišťovny, zaměstnavatelé, realitní kancelář)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při uplatňování práv, oprávněných zájmů a při obstarávání osobních záležitostí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5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</w:t>
        <w:tab/>
        <w:t xml:space="preserve">pomoc při vyřizování běžných záležitostí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doklady (rodný list, občanský průkaz, zápočtový list, evidenční list důchodového pojištění, povolení k pobytu apod.)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registrace na úřadu práce / oddělení pomoci v hmotné nouzi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řešení dluhů (pomoc při sepsání žádosti o splátkový kalendář)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5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při obnovení nebo upevnění kontaktu s rodinou a pomoc a podpora při dalších aktivitách podporujících sociální začleňování osob (vyhledání a zprostředkování kontaktu na rodinné příslušníky nebo přátele, duchovní podpora)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5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sociálně terapeutické činnosti, jejichž poskytování vede k rozvoji nebo udržení osobních sociálních schopností a dovedností, podporujících sociální začleňování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osob (nácvik postupu při vyřizování dokladů, vyplňování žádostí na úřadech, apod.)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5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poskytování informací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 rizicích spojených se současným způsobem života a snižování těchto rizik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základní potravinová pomoc,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poskytnutí nouzového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ošacení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nezbytné ošetření) </w:t>
      </w:r>
      <w:r w:rsidDel="00000000" w:rsidR="00000000" w:rsidRPr="00000000">
        <w:rPr>
          <w:rtl w:val="0"/>
        </w:rPr>
      </w:r>
    </w:p>
    <w:sectPr>
      <w:headerReference r:id="rId15" w:type="first"/>
      <w:footerReference r:id="rId16" w:type="default"/>
      <w:footerReference r:id="rId17" w:type="first"/>
      <w:pgSz w:h="11906" w:w="16838" w:orient="landscape"/>
      <w:pgMar w:bottom="720" w:top="993" w:left="426" w:right="536" w:header="357.1653543307087" w:footer="374.17322834645677"/>
      <w:pgNumType w:start="1"/>
      <w:cols w:equalWidth="0" w:num="3">
        <w:col w:space="779" w:w="4772.666666666667"/>
        <w:col w:space="779" w:w="4772.666666666667"/>
        <w:col w:space="0" w:w="4772.666666666667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PT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513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ab/>
      <w:tab/>
      <w:tab/>
      <w:tab/>
      <w:tab/>
      <w:tab/>
      <w:t xml:space="preserve">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90170" distR="90170" hidden="0" layoutInCell="1" locked="0" relativeHeight="0" simplePos="0">
          <wp:simplePos x="0" y="0"/>
          <wp:positionH relativeFrom="column">
            <wp:posOffset>7244585</wp:posOffset>
          </wp:positionH>
          <wp:positionV relativeFrom="paragraph">
            <wp:posOffset>0</wp:posOffset>
          </wp:positionV>
          <wp:extent cx="2926715" cy="371475"/>
          <wp:effectExtent b="0" l="0" r="0" t="0"/>
          <wp:wrapSquare wrapText="bothSides" distB="0" distT="0" distL="90170" distR="90170"/>
          <wp:docPr descr="logoSD" id="2" name="image2.png"/>
          <a:graphic>
            <a:graphicData uri="http://schemas.openxmlformats.org/drawingml/2006/picture">
              <pic:pic>
                <pic:nvPicPr>
                  <pic:cNvPr descr="logoS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26715" cy="3714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●"/>
      <w:lvlJc w:val="left"/>
      <w:pPr>
        <w:ind w:left="1505" w:hanging="425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●"/>
      <w:lvlJc w:val="left"/>
      <w:pPr>
        <w:ind w:left="19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2"/>
      <w:numFmt w:val="lowerLetter"/>
      <w:lvlText w:val="%6)"/>
      <w:lvlJc w:val="left"/>
      <w:pPr>
        <w:ind w:left="414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ustredi@slezskadiakonie.cz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://www.slezskadiakonie.cz" TargetMode="External"/><Relationship Id="rId12" Type="http://schemas.openxmlformats.org/officeDocument/2006/relationships/hyperlink" Target="mailto:betheltc.tp@slezskadiakonie.cz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PTSans-regular.ttf"/><Relationship Id="rId4" Type="http://schemas.openxmlformats.org/officeDocument/2006/relationships/font" Target="fonts/PTSans-bold.ttf"/><Relationship Id="rId5" Type="http://schemas.openxmlformats.org/officeDocument/2006/relationships/font" Target="fonts/PTSans-italic.ttf"/><Relationship Id="rId6" Type="http://schemas.openxmlformats.org/officeDocument/2006/relationships/font" Target="fonts/PT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