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mbria" w:cs="Cambria" w:eastAsia="Cambria" w:hAnsi="Cambria"/>
          <w:sz w:val="24"/>
          <w:szCs w:val="24"/>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či získávání finančních prostředků,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b w:val="1"/>
          <w:sz w:val="24"/>
          <w:szCs w:val="24"/>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Mezi osobní údaje základní kategorie patří zejména: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Jméno, příjmení</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titul Vás a jiných kontaktních osob / opatrovníka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Datum narození Vás a opatrovníka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kontaktní adresa, telefon, e-mail Vás a jiných kontaktních osob /opatrovníka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 na lékaře</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Sociální služby, které využíváte, včetně kontaktních údajů</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Číslo účtu, ze kterého přichází platba do střediska</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Příjmy a výdaje (při žádosti o snížení úhrad za poskytování sociální služby)</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Potřeby klienta – sebeobslužnost, samostatnost, komunikace, projevy chování</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Oblast zájmů, vztahů, zvyklosti klienta</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Zdravotní stav (např. alergie, diety, smyslové schopnosti), medikace, fyzioterapie, evidence výkonu fyziologické potřeby, diagnózy</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Výše příspěvku na péči</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Průkaz mimořádných výhod</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i w:val="1"/>
        </w:rPr>
      </w:pPr>
      <w:bookmarkStart w:colFirst="0" w:colLast="0" w:name="_1fob9te" w:id="2"/>
      <w:bookmarkEnd w:id="2"/>
      <w:r w:rsidDel="00000000" w:rsidR="00000000" w:rsidRPr="00000000">
        <w:rPr>
          <w:rFonts w:ascii="Cambria" w:cs="Cambria" w:eastAsia="Cambria" w:hAnsi="Cambria"/>
          <w:i w:val="1"/>
          <w:rtl w:val="0"/>
        </w:rPr>
        <w:t xml:space="preserve">Tyto a případně další údaje jsou u nás zpracovávány jen za účelem plnohodnotného poskytování sociálních služeb v souladu s platnou legislativou.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znysh7" w:id="3"/>
      <w:bookmarkEnd w:id="3"/>
      <w:r w:rsidDel="00000000" w:rsidR="00000000" w:rsidRPr="00000000">
        <w:rPr>
          <w:rFonts w:ascii="Cambria" w:cs="Cambria" w:eastAsia="Cambria" w:hAnsi="Cambria"/>
          <w:sz w:val="24"/>
          <w:szCs w:val="24"/>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koordinátor střediska a pracovníci v sociálních službách, zdravotnický pracovník, masér a fyzioterapeut. Při výkonu provozních úkonů (např. zajištění fakultativních služeb svozu) s osobními údaji Vás a opatrovníka pracuje také řidič.</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V rámci administrativních úkonů (vyúčtování, platby, agenda k získávání dotací, grantů) pracují s Vašimi osobními údaji také účetní, ekonomové a administrativní pracovník.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2et92p0" w:id="4"/>
      <w:bookmarkEnd w:id="4"/>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tyjcwt" w:id="5"/>
    <w:bookmarkEnd w:id="5"/>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sectPr>
      <w:headerReference r:id="rId16"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bookmarkStart w:colFirst="0" w:colLast="0" w:name="_3dy6vkm" w:id="6"/>
    <w:bookmarkEnd w:id="6"/>
    <w:r w:rsidDel="00000000" w:rsidR="00000000" w:rsidRPr="00000000">
      <w:rPr>
        <w:color w:val="000000"/>
        <w:rtl w:val="0"/>
      </w:rPr>
      <w:t xml:space="preserve">V6 05 2024</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