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color w:val="0093dd"/>
          <w:sz w:val="22"/>
          <w:szCs w:val="22"/>
        </w:rPr>
        <w:sectPr>
          <w:headerReference r:id="rId7" w:type="default"/>
          <w:headerReference r:id="rId8" w:type="first"/>
          <w:footerReference r:id="rId9" w:type="default"/>
          <w:pgSz w:h="16838" w:w="11906" w:orient="portrait"/>
          <w:pgMar w:bottom="1259" w:top="709" w:left="1134" w:right="1134" w:header="709" w:footer="652"/>
          <w:pgNumType w:start="1"/>
        </w:sect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poskytování služby AZYLOVÝ DŮM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jako uživatel sociální služby azylového domu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sz w:val="24"/>
          <w:szCs w:val="24"/>
          <w:vertAlign w:val="superscript"/>
          <w:rtl w:val="0"/>
        </w:rPr>
        <w:t xml:space="preserve"> </w:t>
      </w:r>
      <w:r w:rsidDel="00000000" w:rsidR="00000000" w:rsidRPr="00000000">
        <w:rPr>
          <w:rFonts w:ascii="Cambria" w:cs="Cambria" w:eastAsia="Cambria" w:hAnsi="Cambria"/>
          <w:color w:val="000000"/>
          <w:sz w:val="24"/>
          <w:szCs w:val="24"/>
          <w:rtl w:val="0"/>
        </w:rPr>
        <w:t xml:space="preserve">Správce můžete kontaktovat poštou na adrese sídla, osobně, prostřednictvím telefonu na čísle 558 764 333 nebo prostřednictvím e-mailu na adrese </w:t>
      </w:r>
      <w:hyperlink r:id="rId10">
        <w:r w:rsidDel="00000000" w:rsidR="00000000" w:rsidRPr="00000000">
          <w:rPr>
            <w:rFonts w:ascii="Cambria" w:cs="Cambria" w:eastAsia="Cambria" w:hAnsi="Cambria"/>
            <w:color w:val="000000"/>
            <w:sz w:val="24"/>
            <w:szCs w:val="24"/>
            <w:rtl w:val="0"/>
          </w:rPr>
          <w:t xml:space="preserve">ustredi@slezskadiakonie.cz</w:t>
        </w:r>
      </w:hyperlink>
      <w:r w:rsidDel="00000000" w:rsidR="00000000" w:rsidRPr="00000000">
        <w:rPr>
          <w:rFonts w:ascii="Cambria" w:cs="Cambria" w:eastAsia="Cambria" w:hAnsi="Cambria"/>
          <w:color w:val="000000"/>
          <w:sz w:val="24"/>
          <w:szCs w:val="24"/>
          <w:rtl w:val="0"/>
        </w:rPr>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Váš poskytnutý souhlas můžete kdykoliv odvolat a nebude to pro Vás mít žádné negativní důsledky.</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Jaké osobní údaje potřebujeme?</w:t>
      </w:r>
      <w:r w:rsidDel="00000000" w:rsidR="00000000" w:rsidRPr="00000000">
        <w:rPr>
          <w:rtl w:val="0"/>
        </w:rPr>
      </w:r>
    </w:p>
    <w:tbl>
      <w:tblPr>
        <w:tblStyle w:val="Table1"/>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5842"/>
        <w:tblGridChange w:id="0">
          <w:tblGrid>
            <w:gridCol w:w="3936"/>
            <w:gridCol w:w="5842"/>
          </w:tblGrid>
        </w:tblGridChange>
      </w:tblGrid>
      <w:tr>
        <w:trPr>
          <w:cantSplit w:val="0"/>
          <w:tblHeader w:val="0"/>
        </w:trPr>
        <w:tc>
          <w:tcPr>
            <w:vMerge w:val="restart"/>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Lékařské potvrzení nezbytné pro uzavření smlouvy</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 (</w:t>
            </w:r>
            <w:r w:rsidDel="00000000" w:rsidR="00000000" w:rsidRPr="00000000">
              <w:rPr>
                <w:b w:val="1"/>
                <w:color w:val="000000"/>
                <w:sz w:val="22"/>
                <w:szCs w:val="22"/>
                <w:rtl w:val="0"/>
              </w:rPr>
              <w:t xml:space="preserve">podle </w:t>
            </w:r>
            <w:r w:rsidDel="00000000" w:rsidR="00000000" w:rsidRPr="00000000">
              <w:rPr>
                <w:b w:val="1"/>
                <w:sz w:val="22"/>
                <w:szCs w:val="22"/>
                <w:rtl w:val="0"/>
              </w:rPr>
              <w:t xml:space="preserve">§</w:t>
            </w:r>
            <w:r w:rsidDel="00000000" w:rsidR="00000000" w:rsidRPr="00000000">
              <w:rPr>
                <w:b w:val="1"/>
                <w:sz w:val="22"/>
                <w:szCs w:val="22"/>
                <w:rtl w:val="0"/>
              </w:rPr>
              <w:t xml:space="preserve">91</w:t>
            </w:r>
            <w:r w:rsidDel="00000000" w:rsidR="00000000" w:rsidRPr="00000000">
              <w:rPr>
                <w:b w:val="1"/>
                <w:sz w:val="22"/>
                <w:szCs w:val="22"/>
                <w:rtl w:val="0"/>
              </w:rPr>
              <w:t xml:space="preserve"> zákona 108/2006 a </w:t>
            </w:r>
            <w:r w:rsidDel="00000000" w:rsidR="00000000" w:rsidRPr="00000000">
              <w:rPr>
                <w:b w:val="1"/>
                <w:color w:val="000000"/>
                <w:sz w:val="22"/>
                <w:szCs w:val="22"/>
                <w:rtl w:val="0"/>
              </w:rPr>
              <w:t xml:space="preserve">prováděcí vyhlášky č.505/2006 Sb.</w:t>
            </w:r>
            <w:r w:rsidDel="00000000" w:rsidR="00000000" w:rsidRPr="00000000">
              <w:rPr>
                <w:b w:val="1"/>
                <w:sz w:val="22"/>
                <w:szCs w:val="22"/>
                <w:rtl w:val="0"/>
              </w:rPr>
              <w:t xml:space="preserve">)</w:t>
            </w:r>
            <w:r w:rsidDel="00000000" w:rsidR="00000000" w:rsidRPr="00000000">
              <w:rPr>
                <w:b w:val="1"/>
                <w:color w:val="000000"/>
                <w:sz w:val="22"/>
                <w:szCs w:val="22"/>
                <w:rtl w:val="0"/>
              </w:rPr>
              <w:t xml:space="preserve"> </w:t>
            </w: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r>
      <w:tr>
        <w:trPr>
          <w:cantSplit w:val="0"/>
          <w:tblHeader w:val="0"/>
        </w:trPr>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dětí </w:t>
            </w:r>
          </w:p>
        </w:tc>
      </w:tr>
      <w:tr>
        <w:trPr>
          <w:cantSplit w:val="0"/>
          <w:tblHeader w:val="0"/>
        </w:trPr>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tc>
      </w:tr>
      <w:tr>
        <w:trPr>
          <w:cantSplit w:val="0"/>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dětí </w:t>
            </w:r>
          </w:p>
        </w:tc>
      </w:tr>
      <w:tr>
        <w:trPr>
          <w:cantSplit w:val="0"/>
          <w:tblHeader w:val="0"/>
        </w:trPr>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adresa </w:t>
            </w:r>
          </w:p>
        </w:tc>
      </w:tr>
      <w:tr>
        <w:trPr>
          <w:cantSplit w:val="0"/>
          <w:tblHeader w:val="0"/>
        </w:trPr>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zdravotním stavu</w:t>
            </w:r>
          </w:p>
        </w:tc>
      </w:tr>
      <w:tr>
        <w:trPr>
          <w:cantSplit w:val="0"/>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zdravotním stavu dětí </w:t>
            </w:r>
          </w:p>
        </w:tc>
      </w:tr>
      <w:tr>
        <w:trPr>
          <w:cantSplit w:val="0"/>
          <w:tblHeader w:val="0"/>
        </w:trPr>
        <w:tc>
          <w:tcPr>
            <w:vMerge w:val="restart"/>
          </w:tcPr>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Uzavření smlouvy</w:t>
            </w: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r>
      <w:tr>
        <w:trPr>
          <w:cantSplit w:val="0"/>
          <w:tblHeader w:val="0"/>
        </w:trPr>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dětí</w:t>
            </w:r>
          </w:p>
        </w:tc>
      </w:tr>
      <w:tr>
        <w:trPr>
          <w:cantSplit w:val="0"/>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dětí </w:t>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bydliště</w:t>
            </w:r>
          </w:p>
        </w:tc>
      </w:tr>
      <w:tr>
        <w:trPr>
          <w:cantSplit w:val="0"/>
          <w:tblHeader w:val="0"/>
        </w:trPr>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identifikační údaje opatrovníka nebo jiné oprávněné osoby k zastupování </w:t>
            </w:r>
            <w:r w:rsidDel="00000000" w:rsidR="00000000" w:rsidRPr="00000000">
              <w:rPr>
                <w:rtl w:val="0"/>
              </w:rPr>
            </w:r>
          </w:p>
        </w:tc>
      </w:tr>
      <w:tr>
        <w:trPr>
          <w:cantSplit w:val="0"/>
          <w:trHeight w:val="267" w:hRule="atLeast"/>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podpis nebo elektronický podpis prostřednictvím biometrického pera (některé azylové domy)</w:t>
            </w:r>
          </w:p>
        </w:tc>
      </w:tr>
      <w:tr>
        <w:trPr>
          <w:cantSplit w:val="0"/>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státní příslušnost</w:t>
            </w:r>
          </w:p>
        </w:tc>
      </w:tr>
      <w:tr>
        <w:trPr>
          <w:cantSplit w:val="0"/>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číslo cestovního pasu/číslo víza</w:t>
            </w:r>
          </w:p>
        </w:tc>
      </w:tr>
      <w:tr>
        <w:trPr>
          <w:cantSplit w:val="0"/>
          <w:trHeight w:val="240" w:hRule="atLeast"/>
          <w:tblHeader w:val="0"/>
        </w:trPr>
        <w:tc>
          <w:tcPr>
            <w:vMerge w:val="restart"/>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Poskytování</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b w:val="1"/>
                <w:color w:val="000000"/>
                <w:sz w:val="24"/>
                <w:szCs w:val="24"/>
                <w:rtl w:val="0"/>
              </w:rPr>
              <w:t xml:space="preserve">služby a řešení nepříznivé sociální situace</w:t>
            </w: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dětí</w:t>
            </w:r>
          </w:p>
        </w:tc>
      </w:tr>
      <w:tr>
        <w:trPr>
          <w:cantSplit w:val="0"/>
          <w:trHeight w:val="240" w:hRule="atLeast"/>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dětí</w:t>
            </w:r>
          </w:p>
        </w:tc>
      </w:tr>
      <w:tr>
        <w:trPr>
          <w:cantSplit w:val="0"/>
          <w:trHeight w:val="240" w:hRule="atLeast"/>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kontaktní telefon, email</w:t>
            </w:r>
          </w:p>
        </w:tc>
      </w:tr>
      <w:tr>
        <w:trPr>
          <w:cantSplit w:val="0"/>
          <w:trHeight w:val="240" w:hRule="atLeast"/>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zdravotním stavu</w:t>
            </w:r>
          </w:p>
        </w:tc>
      </w:tr>
      <w:tr>
        <w:trPr>
          <w:cantSplit w:val="0"/>
          <w:trHeight w:val="240" w:hRule="atLeast"/>
          <w:tblHeader w:val="0"/>
        </w:trPr>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rodné číslo, zdravotní pojišťovna</w:t>
            </w:r>
          </w:p>
        </w:tc>
      </w:tr>
      <w:tr>
        <w:trPr>
          <w:cantSplit w:val="0"/>
          <w:trHeight w:val="240" w:hRule="atLeast"/>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zdravotním stavu dětí</w:t>
            </w:r>
          </w:p>
        </w:tc>
      </w:tr>
      <w:tr>
        <w:trPr>
          <w:cantSplit w:val="0"/>
          <w:trHeight w:val="240" w:hRule="atLeast"/>
          <w:tblHeader w:val="0"/>
        </w:trPr>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1140"/>
                <w:tab w:val="left" w:leader="none" w:pos="1236"/>
              </w:tabs>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zájmech </w:t>
            </w:r>
            <w:r w:rsidDel="00000000" w:rsidR="00000000" w:rsidRPr="00000000">
              <w:rPr>
                <w:rFonts w:ascii="Cambria" w:cs="Cambria" w:eastAsia="Cambria" w:hAnsi="Cambria"/>
                <w:sz w:val="24"/>
                <w:szCs w:val="24"/>
                <w:rtl w:val="0"/>
              </w:rPr>
              <w:t xml:space="preserve">uživatele, dětí</w:t>
            </w: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vašem povolání/kvalifikaci </w:t>
            </w:r>
          </w:p>
        </w:tc>
      </w:tr>
      <w:tr>
        <w:trPr>
          <w:cantSplit w:val="0"/>
          <w:trHeight w:val="240" w:hRule="atLeast"/>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vzdělání uživatele, dětí</w:t>
            </w:r>
          </w:p>
        </w:tc>
      </w:tr>
      <w:tr>
        <w:trPr>
          <w:cantSplit w:val="0"/>
          <w:trHeight w:val="240" w:hRule="atLeast"/>
          <w:tblHeader w:val="0"/>
        </w:trPr>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příjmech</w:t>
            </w:r>
          </w:p>
        </w:tc>
      </w:tr>
      <w:tr>
        <w:trPr>
          <w:cantSplit w:val="0"/>
          <w:trHeight w:val="240" w:hRule="atLeast"/>
          <w:tblHeader w:val="0"/>
        </w:trPr>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historii čerpání služby</w:t>
            </w:r>
          </w:p>
        </w:tc>
      </w:tr>
      <w:tr>
        <w:trPr>
          <w:cantSplit w:val="0"/>
          <w:trHeight w:val="240" w:hRule="atLeast"/>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informace o dluzích</w:t>
            </w: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odsouzení za trestný čin v rámci individuálního plánování </w:t>
            </w:r>
          </w:p>
        </w:tc>
      </w:tr>
      <w:tr>
        <w:trPr>
          <w:cantSplit w:val="0"/>
          <w:trHeight w:val="240" w:hRule="atLeast"/>
          <w:tblHeader w:val="0"/>
        </w:trPr>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sdělování údajů orgánu sociálně-právní ochrany dětí dle § 100a odst. 2) (tzv. zprávy pro OSPOD). </w:t>
            </w:r>
          </w:p>
        </w:tc>
      </w:tr>
      <w:tr>
        <w:trPr>
          <w:cantSplit w:val="0"/>
          <w:tblHeader w:val="0"/>
        </w:trPr>
        <w:tc>
          <w:tcPr>
            <w:vMerge w:val="restart"/>
          </w:tcPr>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Úhrady</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b w:val="1"/>
                <w:color w:val="000000"/>
                <w:sz w:val="24"/>
                <w:szCs w:val="24"/>
                <w:rtl w:val="0"/>
              </w:rPr>
              <w:t xml:space="preserve">za službu</w:t>
            </w: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r>
      <w:tr>
        <w:trPr>
          <w:cantSplit w:val="0"/>
          <w:tblHeader w:val="0"/>
        </w:trPr>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2088"/>
              </w:tabs>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tab/>
            </w:r>
          </w:p>
        </w:tc>
      </w:tr>
      <w:tr>
        <w:trPr>
          <w:cantSplit w:val="0"/>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936"/>
              </w:tabs>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podpis</w:t>
            </w:r>
          </w:p>
        </w:tc>
      </w:tr>
      <w:tr>
        <w:trPr>
          <w:cantSplit w:val="0"/>
          <w:tblHeader w:val="0"/>
        </w:trPr>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936"/>
              </w:tabs>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adresa</w:t>
            </w:r>
          </w:p>
        </w:tc>
      </w:tr>
      <w:tr>
        <w:trPr>
          <w:cantSplit w:val="0"/>
          <w:tblHeader w:val="0"/>
        </w:trPr>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výše úhrady</w:t>
            </w:r>
          </w:p>
        </w:tc>
      </w:tr>
      <w:tr>
        <w:trPr>
          <w:cantSplit w:val="0"/>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výše dluhu</w:t>
            </w:r>
          </w:p>
        </w:tc>
      </w:tr>
      <w:tr>
        <w:trPr>
          <w:cantSplit w:val="0"/>
          <w:tblHeader w:val="0"/>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Potravinová pomoc</w:t>
            </w: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r>
      <w:tr>
        <w:trPr>
          <w:cantSplit w:val="0"/>
          <w:tblHeader w:val="0"/>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Ostatní dokumentace nezbytná pro účely oprávněných zájmů poskytovatele (např</w:t>
            </w:r>
            <w:r w:rsidDel="00000000" w:rsidR="00000000" w:rsidRPr="00000000">
              <w:rPr>
                <w:rFonts w:ascii="Cambria" w:cs="Cambria" w:eastAsia="Cambria" w:hAnsi="Cambria"/>
                <w:b w:val="1"/>
                <w:sz w:val="24"/>
                <w:szCs w:val="24"/>
                <w:rtl w:val="0"/>
              </w:rPr>
              <w:t xml:space="preserve">. předávací protokoly aj.)</w:t>
            </w:r>
            <w:r w:rsidDel="00000000" w:rsidR="00000000" w:rsidRPr="00000000">
              <w:rPr>
                <w:rtl w:val="0"/>
              </w:rPr>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w:t>
            </w:r>
            <w:r w:rsidDel="00000000" w:rsidR="00000000" w:rsidRPr="00000000">
              <w:rPr>
                <w:rFonts w:ascii="Cambria" w:cs="Cambria" w:eastAsia="Cambria" w:hAnsi="Cambria"/>
                <w:color w:val="000000"/>
                <w:sz w:val="24"/>
                <w:szCs w:val="24"/>
                <w:rtl w:val="0"/>
              </w:rPr>
              <w:t xml:space="preserve">příjmení</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4584"/>
              </w:tabs>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ab/>
            </w:r>
            <w:r w:rsidDel="00000000" w:rsidR="00000000" w:rsidRPr="00000000">
              <w:rPr>
                <w:rtl w:val="0"/>
              </w:rPr>
            </w:r>
          </w:p>
        </w:tc>
      </w:tr>
      <w:tr>
        <w:trPr>
          <w:cantSplit w:val="0"/>
          <w:tblHeader w:val="0"/>
        </w:trPr>
        <w:tc>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Dokumentace se souhlasem klienta</w:t>
            </w: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ind w:left="426"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souhlas s pořízením a použitím fotografie </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r>
      <w:tr>
        <w:trPr>
          <w:cantSplit w:val="0"/>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tc>
      </w:tr>
      <w:tr>
        <w:trPr>
          <w:cantSplit w:val="0"/>
          <w:trHeight w:val="240" w:hRule="atLeast"/>
          <w:tblHeader w:val="0"/>
        </w:trPr>
        <w:tc>
          <w:tcPr>
            <w:vMerge w:val="restart"/>
          </w:tcPr>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ind w:left="426"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souhlas s poskytnutím osobních a dalších údajů dalším institucím </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dětí</w:t>
            </w:r>
          </w:p>
        </w:tc>
      </w:tr>
      <w:tr>
        <w:trPr>
          <w:cantSplit w:val="0"/>
          <w:trHeight w:val="240" w:hRule="atLeast"/>
          <w:tblHeader w:val="0"/>
        </w:trPr>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dětí</w:t>
            </w:r>
          </w:p>
        </w:tc>
      </w:tr>
      <w:tr>
        <w:trPr>
          <w:cantSplit w:val="0"/>
          <w:trHeight w:val="240" w:hRule="atLeast"/>
          <w:tblHeader w:val="0"/>
        </w:trPr>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trvalé bydliště </w:t>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nepříznivá sociální situace uživatele ve sjednaném rozsahu a  účelu (OSPOD)</w:t>
            </w:r>
          </w:p>
        </w:tc>
      </w:tr>
      <w:tr>
        <w:trPr>
          <w:cantSplit w:val="0"/>
          <w:tblHeader w:val="0"/>
        </w:trPr>
        <w:tc>
          <w:tcPr/>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ind w:left="426"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souhlas se zpracováním osobních údajů k použití biometrického pera</w:t>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adresa</w:t>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Nevyžadujeme od Vás osobní údaje, které k danému účelu nejsou potřeba.</w:t>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vedoucí střediska</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koordinátor střediska</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bookmarkStart w:colFirst="0" w:colLast="0" w:name="_heading=h.1fob9te" w:id="1"/>
      <w:bookmarkEnd w:id="1"/>
      <w:r w:rsidDel="00000000" w:rsidR="00000000" w:rsidRPr="00000000">
        <w:rPr>
          <w:rFonts w:ascii="Cambria" w:cs="Cambria" w:eastAsia="Cambria" w:hAnsi="Cambria"/>
          <w:color w:val="000000"/>
          <w:sz w:val="24"/>
          <w:szCs w:val="24"/>
          <w:rtl w:val="0"/>
        </w:rPr>
        <w:t xml:space="preserve">sociální pracovníci</w:t>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pracovníci v soc. službách</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administrativní pracovnice (pouze údaje týkající se úhrad za službu)</w:t>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chrání Vaše osobní údaje fyzicky i v rámci elektronického zpracování. </w:t>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dokumentace je uložena v uzamykatelných skříních a uzamykatelných kancelářích zaměstnanců služby. Elektronická dokumentace je vedena v počítačích, které jsou chráněné heslem. Každá osoba se přihlašuje do počítače pod vlastním heslem. </w:t>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budeme zpracovávat po dobu poskytování sociální služby. Následně je v rámci archivace zpracováváme v souladu se Spisovým a skartačním řádem Slezské diakonie. </w:t>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Zaměstnanci mohou poskytnout osobní údaje další osobě pouze:</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 rámci řešení úhrad za službu (Úřad práce), </w:t>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v rámci zajištění dotací pro poskytování sociální služby (oprávněný zájem donátorů - obcí dle adresy trvalého pobytu uživatele),</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písemné výzvy soudu, policie nebo případně orgánu sociálně právní ochrany dětí v souladu s platnou legislativou, </w:t>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Vašeho písemného souhlasu, </w:t>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bookmarkStart w:colFirst="0" w:colLast="0" w:name="_heading=h.3znysh7" w:id="2"/>
      <w:bookmarkEnd w:id="2"/>
      <w:r w:rsidDel="00000000" w:rsidR="00000000" w:rsidRPr="00000000">
        <w:rPr>
          <w:rFonts w:ascii="Cambria" w:cs="Cambria" w:eastAsia="Cambria" w:hAnsi="Cambria"/>
          <w:color w:val="000000"/>
          <w:sz w:val="24"/>
          <w:szCs w:val="24"/>
          <w:rtl w:val="0"/>
        </w:rPr>
        <w:t xml:space="preserve">- v rámci kontrolní činnosti (inspekce kvality, jiné kontrolní orgány, nadřízení zaměstnanci Slezské diakonie, externí odborníci).</w:t>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bookmarkStart w:colFirst="0" w:colLast="0" w:name="_heading=h.30j0zll" w:id="3"/>
      <w:bookmarkEnd w:id="3"/>
      <w:r w:rsidDel="00000000" w:rsidR="00000000" w:rsidRPr="00000000">
        <w:rPr>
          <w:rFonts w:ascii="Cambria" w:cs="Cambria" w:eastAsia="Cambria" w:hAnsi="Cambria"/>
          <w:color w:val="000000"/>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1">
        <w:r w:rsidDel="00000000" w:rsidR="00000000" w:rsidRPr="00000000">
          <w:rPr>
            <w:rFonts w:ascii="Cambria" w:cs="Cambria" w:eastAsia="Cambria" w:hAnsi="Cambria"/>
            <w:color w:val="000000"/>
            <w:sz w:val="24"/>
            <w:szCs w:val="24"/>
            <w:rtl w:val="0"/>
          </w:rPr>
          <w:t xml:space="preserve">r.belova@slezskadiakonie.cz</w:t>
        </w:r>
      </w:hyperlink>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Jmenoval správce pověřence pro ochranu osobních údajů?</w:t>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Cambria" w:cs="Cambria" w:eastAsia="Cambria" w:hAnsi="Cambria"/>
          <w:color w:val="0000ff"/>
          <w:sz w:val="24"/>
          <w:szCs w:val="24"/>
          <w:u w:val="single"/>
        </w:rPr>
      </w:pPr>
      <w:r w:rsidDel="00000000" w:rsidR="00000000" w:rsidRPr="00000000">
        <w:rPr>
          <w:rFonts w:ascii="Cambria" w:cs="Cambria" w:eastAsia="Cambria" w:hAnsi="Cambria"/>
          <w:color w:val="000000"/>
          <w:sz w:val="24"/>
          <w:szCs w:val="24"/>
          <w:highlight w:val="white"/>
          <w:rtl w:val="0"/>
        </w:rPr>
        <w:t xml:space="preserve">Slezská diakonie jmenovala v souladu se svými povinnostmi podle GDPR, pověřence pro ochranu osobních údajů, kterého můžete kontaktovat prostřednictvím e-mailu na adrese  </w:t>
      </w:r>
      <w:hyperlink r:id="rId12">
        <w:r w:rsidDel="00000000" w:rsidR="00000000" w:rsidRPr="00000000">
          <w:rPr>
            <w:rFonts w:ascii="Cambria" w:cs="Cambria" w:eastAsia="Cambria" w:hAnsi="Cambria"/>
            <w:color w:val="0000ff"/>
            <w:sz w:val="24"/>
            <w:szCs w:val="24"/>
            <w:highlight w:val="white"/>
            <w:u w:val="single"/>
            <w:rtl w:val="0"/>
          </w:rPr>
          <w:t xml:space="preserve">poverenec@sdiakonie.cz</w:t>
        </w:r>
      </w:hyperlink>
      <w:r w:rsidDel="00000000" w:rsidR="00000000" w:rsidRPr="00000000">
        <w:rPr>
          <w:rFonts w:ascii="Cambria" w:cs="Cambria" w:eastAsia="Cambria" w:hAnsi="Cambria"/>
          <w:color w:val="0000ff"/>
          <w:sz w:val="24"/>
          <w:szCs w:val="24"/>
          <w:highlight w:val="white"/>
          <w:u w:val="single"/>
          <w:rtl w:val="0"/>
        </w:rPr>
        <w:t xml:space="preserve"> </w:t>
      </w:r>
      <w:r w:rsidDel="00000000" w:rsidR="00000000" w:rsidRPr="00000000">
        <w:rPr>
          <w:rFonts w:ascii="Cambria" w:cs="Cambria" w:eastAsia="Cambria" w:hAnsi="Cambria"/>
          <w:color w:val="000000"/>
          <w:sz w:val="24"/>
          <w:szCs w:val="24"/>
          <w:highlight w:val="white"/>
          <w:rtl w:val="0"/>
        </w:rPr>
        <w:t xml:space="preserve">. Další informace o pověřenci získáte na webových</w:t>
      </w:r>
      <w:r w:rsidDel="00000000" w:rsidR="00000000" w:rsidRPr="00000000">
        <w:rPr>
          <w:rFonts w:ascii="Cambria" w:cs="Cambria" w:eastAsia="Cambria" w:hAnsi="Cambria"/>
          <w:color w:val="000000"/>
          <w:sz w:val="24"/>
          <w:szCs w:val="24"/>
          <w:highlight w:val="yellow"/>
          <w:rtl w:val="0"/>
        </w:rPr>
        <w:t xml:space="preserve"> </w:t>
      </w:r>
      <w:r w:rsidDel="00000000" w:rsidR="00000000" w:rsidRPr="00000000">
        <w:rPr>
          <w:rFonts w:ascii="Cambria" w:cs="Cambria" w:eastAsia="Cambria" w:hAnsi="Cambria"/>
          <w:color w:val="000000"/>
          <w:sz w:val="24"/>
          <w:szCs w:val="24"/>
          <w:highlight w:val="white"/>
          <w:rtl w:val="0"/>
        </w:rPr>
        <w:t xml:space="preserve">stránkách Slezské diakonie </w:t>
      </w:r>
      <w:hyperlink r:id="rId13">
        <w:r w:rsidDel="00000000" w:rsidR="00000000" w:rsidRPr="00000000">
          <w:rPr>
            <w:rFonts w:ascii="Cambria" w:cs="Cambria" w:eastAsia="Cambria" w:hAnsi="Cambria"/>
            <w:color w:val="0000ff"/>
            <w:sz w:val="24"/>
            <w:szCs w:val="24"/>
            <w:highlight w:val="white"/>
            <w:u w:val="single"/>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Dne _________________</w:t>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jc w:val="center"/>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__________________________________________</w:t>
      </w:r>
    </w:p>
    <w:p w:rsidR="00000000" w:rsidDel="00000000" w:rsidP="00000000" w:rsidRDefault="00000000" w:rsidRPr="00000000" w14:paraId="000000A6">
      <w:pPr>
        <w:pBdr>
          <w:top w:space="0" w:sz="0" w:val="nil"/>
          <w:left w:space="0" w:sz="0" w:val="nil"/>
          <w:bottom w:space="0" w:sz="0" w:val="nil"/>
          <w:right w:space="0" w:sz="0" w:val="nil"/>
          <w:between w:space="0" w:sz="0" w:val="nil"/>
        </w:pBdr>
        <w:rPr>
          <w:color w:val="000000"/>
          <w:sz w:val="24"/>
          <w:szCs w:val="24"/>
        </w:rPr>
      </w:pPr>
      <w:r w:rsidDel="00000000" w:rsidR="00000000" w:rsidRPr="00000000">
        <w:rPr>
          <w:rFonts w:ascii="Cambria" w:cs="Cambria" w:eastAsia="Cambria" w:hAnsi="Cambria"/>
          <w:i w:val="1"/>
          <w:color w:val="000000"/>
          <w:sz w:val="24"/>
          <w:szCs w:val="24"/>
          <w:rtl w:val="0"/>
        </w:rPr>
        <w:t xml:space="preserve">                                                                       (jméno, příjmení a podpis uživatele a/nebo opatrovníka)</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tl w:val="0"/>
      </w:rPr>
      <w:t xml:space="preserve">V6 0</w:t>
    </w:r>
    <w:r w:rsidDel="00000000" w:rsidR="00000000" w:rsidRPr="00000000">
      <w:rPr>
        <w:rtl w:val="0"/>
      </w:rPr>
      <w:t xml:space="preserve">5 </w:t>
    </w:r>
    <w:r w:rsidDel="00000000" w:rsidR="00000000" w:rsidRPr="00000000">
      <w:rPr>
        <w:color w:val="000000"/>
        <w:rtl w:val="0"/>
      </w:rPr>
      <w:t xml:space="preserve">2023</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Podtitul">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08.0" w:type="dxa"/>
        <w:right w:w="108.0" w:type="dxa"/>
      </w:tblCellMar>
    </w:tblPr>
  </w:style>
  <w:style w:type="table" w:styleId="a0" w:customStyle="1">
    <w:basedOn w:val="TableNormal3"/>
    <w:tblPr>
      <w:tblStyleRowBandSize w:val="1"/>
      <w:tblStyleColBandSize w:val="1"/>
      <w:tblCellMar>
        <w:left w:w="108.0" w:type="dxa"/>
        <w:right w:w="108.0" w:type="dxa"/>
      </w:tblCellMar>
    </w:tblPr>
  </w:style>
  <w:style w:type="character" w:styleId="Hypertextovodkaz">
    <w:name w:val="Hyperlink"/>
    <w:basedOn w:val="Standardnpsmoodstavce"/>
    <w:uiPriority w:val="99"/>
    <w:semiHidden w:val="1"/>
    <w:unhideWhenUsed w:val="1"/>
    <w:rsid w:val="00EE1C7C"/>
    <w:rPr>
      <w:color w:val="0000ff"/>
      <w:u w:val="single"/>
    </w:rPr>
  </w:style>
  <w:style w:type="table" w:styleId="a1" w:customStyle="1">
    <w:basedOn w:val="TableNormal2"/>
    <w:tblPr>
      <w:tblStyleRowBandSize w:val="1"/>
      <w:tblStyleColBandSize w:val="1"/>
      <w:tblCellMar>
        <w:left w:w="108.0" w:type="dxa"/>
        <w:right w:w="108.0" w:type="dxa"/>
      </w:tblCellMar>
    </w:tblPr>
  </w:style>
  <w:style w:type="paragraph" w:styleId="Zhlav">
    <w:name w:val="header"/>
    <w:basedOn w:val="Normln"/>
    <w:link w:val="ZhlavChar"/>
    <w:uiPriority w:val="99"/>
    <w:unhideWhenUsed w:val="1"/>
    <w:rsid w:val="009E2873"/>
    <w:pPr>
      <w:tabs>
        <w:tab w:val="center" w:pos="4536"/>
        <w:tab w:val="right" w:pos="9072"/>
      </w:tabs>
    </w:pPr>
  </w:style>
  <w:style w:type="character" w:styleId="ZhlavChar" w:customStyle="1">
    <w:name w:val="Záhlaví Char"/>
    <w:basedOn w:val="Standardnpsmoodstavce"/>
    <w:link w:val="Zhlav"/>
    <w:uiPriority w:val="99"/>
    <w:rsid w:val="009E2873"/>
  </w:style>
  <w:style w:type="paragraph" w:styleId="Zpat">
    <w:name w:val="footer"/>
    <w:basedOn w:val="Normln"/>
    <w:link w:val="ZpatChar"/>
    <w:uiPriority w:val="99"/>
    <w:unhideWhenUsed w:val="1"/>
    <w:rsid w:val="009E2873"/>
    <w:pPr>
      <w:tabs>
        <w:tab w:val="center" w:pos="4536"/>
        <w:tab w:val="right" w:pos="9072"/>
      </w:tabs>
    </w:pPr>
  </w:style>
  <w:style w:type="character" w:styleId="ZpatChar" w:customStyle="1">
    <w:name w:val="Zápatí Char"/>
    <w:basedOn w:val="Standardnpsmoodstavce"/>
    <w:link w:val="Zpat"/>
    <w:uiPriority w:val="99"/>
    <w:rsid w:val="009E2873"/>
  </w:style>
  <w:style w:type="paragraph" w:styleId="Textbubliny">
    <w:name w:val="Balloon Text"/>
    <w:basedOn w:val="Normln"/>
    <w:link w:val="TextbublinyChar"/>
    <w:uiPriority w:val="99"/>
    <w:semiHidden w:val="1"/>
    <w:unhideWhenUsed w:val="1"/>
    <w:rsid w:val="0023227E"/>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23227E"/>
    <w:rPr>
      <w:rFonts w:ascii="Tahoma" w:cs="Tahoma" w:hAnsi="Tahoma"/>
      <w:sz w:val="16"/>
      <w:szCs w:val="16"/>
    </w:rPr>
  </w:style>
  <w:style w:type="character" w:styleId="Odkaznakoment">
    <w:name w:val="annotation reference"/>
    <w:basedOn w:val="Standardnpsmoodstavce"/>
    <w:uiPriority w:val="99"/>
    <w:semiHidden w:val="1"/>
    <w:unhideWhenUsed w:val="1"/>
    <w:rsid w:val="00B47247"/>
    <w:rPr>
      <w:sz w:val="16"/>
      <w:szCs w:val="16"/>
    </w:rPr>
  </w:style>
  <w:style w:type="paragraph" w:styleId="Textkomente">
    <w:name w:val="annotation text"/>
    <w:basedOn w:val="Normln"/>
    <w:link w:val="TextkomenteChar"/>
    <w:uiPriority w:val="99"/>
    <w:semiHidden w:val="1"/>
    <w:unhideWhenUsed w:val="1"/>
    <w:rsid w:val="00B47247"/>
    <w:rPr>
      <w:rFonts w:ascii="Calibri" w:cs="Calibri" w:eastAsia="Calibri" w:hAnsi="Calibri"/>
    </w:rPr>
  </w:style>
  <w:style w:type="character" w:styleId="TextkomenteChar" w:customStyle="1">
    <w:name w:val="Text komentáře Char"/>
    <w:basedOn w:val="Standardnpsmoodstavce"/>
    <w:link w:val="Textkomente"/>
    <w:uiPriority w:val="99"/>
    <w:semiHidden w:val="1"/>
    <w:rsid w:val="00B47247"/>
    <w:rPr>
      <w:rFonts w:ascii="Calibri" w:cs="Calibri" w:eastAsia="Calibri" w:hAnsi="Calibri"/>
    </w:rPr>
  </w:style>
  <w:style w:type="paragraph" w:styleId="Pedmtkomente">
    <w:name w:val="annotation subject"/>
    <w:basedOn w:val="Textkomente"/>
    <w:next w:val="Textkomente"/>
    <w:link w:val="PedmtkomenteChar"/>
    <w:uiPriority w:val="99"/>
    <w:semiHidden w:val="1"/>
    <w:unhideWhenUsed w:val="1"/>
    <w:rsid w:val="005A6518"/>
    <w:rPr>
      <w:rFonts w:ascii="Times New Roman" w:cs="Times New Roman" w:eastAsia="Times New Roman" w:hAnsi="Times New Roman"/>
      <w:b w:val="1"/>
      <w:bCs w:val="1"/>
    </w:rPr>
  </w:style>
  <w:style w:type="character" w:styleId="PedmtkomenteChar" w:customStyle="1">
    <w:name w:val="Předmět komentáře Char"/>
    <w:basedOn w:val="TextkomenteChar"/>
    <w:link w:val="Pedmtkomente"/>
    <w:uiPriority w:val="99"/>
    <w:semiHidden w:val="1"/>
    <w:rsid w:val="005A6518"/>
    <w:rPr>
      <w:rFonts w:ascii="Calibri" w:cs="Calibri" w:eastAsia="Calibri" w:hAnsi="Calibri"/>
      <w:b w:val="1"/>
      <w:bCs w:val="1"/>
    </w:r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belova@slezskadiakonie.cz" TargetMode="External"/><Relationship Id="rId10" Type="http://schemas.openxmlformats.org/officeDocument/2006/relationships/hyperlink" Target="mailto:ustredi@slezskadiakonie.cz" TargetMode="External"/><Relationship Id="rId13" Type="http://schemas.openxmlformats.org/officeDocument/2006/relationships/hyperlink" Target="http://www.slezskadiakonie.cz/o-nas/informace-o-zpracovani"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ya12xxxIKLnrYBotlwsO92DX5Q==">CgMxLjAyCGguZ2pkZ3hzMgloLjFmb2I5dGUyCWguM3pueXNoNzIJaC4zMGowemxsOAByITFubFQ0dDkwZ3BoNk1nTDhkMXRwMnJvNk55eUR5MUNhQw==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2021-06-03T07:06:00Z</dcterms:created>
  <dc:creator>Janka</dc:creator>
</cp:coreProperties>
</file>