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Informace o zpracování osobních údajů pro účely výkaznictví Střediska potravinové a materiální pomoci</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Vážená paní, vážený pane,</w:t>
        <w:br w:type="textWrapping"/>
        <w:t xml:space="preserve">jako zájemce o poskytnutí potravinové a materiální pomoci nám poskytujete své osobní údaje, které jsou nutné pro Vaši identifikaci a pro určení, zda je nabízená pomoc vhodná pro řešení Vaší situace.  V těchto níže uvedených zásadách ochrany soukromí zjistíte, jak a jaké osobní údaje pro účely výdeje potravin a materiální pomoci ve Slezské diakonii zpracováváme, jak je používáme a jak je chráníme. Ochranu vašeho soukromí bereme vážně, proto si prosím najděte čas na seznámení s našimi postupy.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Pokud máte jakékoliv dotazy, můžete nás kontaktovat telefonicky, emailem nebo osobně. Pokud máte jakékoliv dotazy, napište nám: </w:t>
      </w: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sphp.vedouci@slezskadiakonie.cz</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Kamil Liška.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5">
      <w:pPr>
        <w:spacing w:after="0" w:lineRule="auto"/>
        <w:jc w:val="both"/>
        <w:rPr>
          <w:sz w:val="24"/>
          <w:szCs w:val="24"/>
          <w:vertAlign w:val="superscript"/>
        </w:rPr>
      </w:pPr>
      <w:r w:rsidDel="00000000" w:rsidR="00000000" w:rsidRPr="00000000">
        <w:rPr>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sz w:val="24"/>
          <w:szCs w:val="24"/>
          <w:vertAlign w:val="superscript"/>
          <w:rtl w:val="0"/>
        </w:rPr>
        <w:t xml:space="preserve"> </w:t>
      </w:r>
      <w:r w:rsidDel="00000000" w:rsidR="00000000" w:rsidRPr="00000000">
        <w:rPr>
          <w:sz w:val="24"/>
          <w:szCs w:val="24"/>
          <w:rtl w:val="0"/>
        </w:rPr>
        <w:t xml:space="preserve">Správce můžete kontaktovat poštou na adrese sídla, osobně, prostřednictvím telefonu na čísle 558 764 333 nebo prostřednictvím e-mailu na adrese </w:t>
      </w:r>
      <w:hyperlink r:id="rId8">
        <w:r w:rsidDel="00000000" w:rsidR="00000000" w:rsidRPr="00000000">
          <w:rPr>
            <w:color w:val="0000ff"/>
            <w:sz w:val="24"/>
            <w:szCs w:val="24"/>
            <w:u w:val="single"/>
            <w:rtl w:val="0"/>
          </w:rPr>
          <w:t xml:space="preserve">ustredi@slezskadiakonie.cz</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6">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07">
      <w:pPr>
        <w:spacing w:after="0" w:lineRule="auto"/>
        <w:jc w:val="both"/>
        <w:rPr>
          <w:sz w:val="24"/>
          <w:szCs w:val="24"/>
          <w:vertAlign w:val="superscript"/>
        </w:rPr>
      </w:pPr>
      <w:r w:rsidDel="00000000" w:rsidR="00000000" w:rsidRPr="00000000">
        <w:rPr>
          <w:b w:val="1"/>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Slezská diakonie Středisko potravinové a materiální pomoci nabízí potravinovou a materiální pomoc klientům Slezské diakonie a ostatních spolupracujících organizací.</w:t>
        <w:br w:type="textWrapping"/>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Osobní údaje, které nám poskytnete používáme vždy pouze k účelu, ke kterému nám byly údaje sděleny, a to je: pro účely výkaznictví Slezské diakonie, Ministerstva práce a sociálních věcí a Ministerstva zemědělství. Vaše osobní údaje mohou být předány dále také dalším subjektům poskytující finanční prostředky na provoz Střediska potravinové a materiální pomoci.</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Jaká data potřebujeme?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Pro výdej potravinové a materiální pomoci a následným výkazům pro Slezskou diakonii, Ministerstvo práce a sociálních věcí a Ministerstvo zemědělství potřebujeme: jméno a příjmení, pohlaví, počet osob v domácnosti, počet dětí v domácnosti. Nikdy nevyžadujeme osobní údaje, které k danému účelu nejsou potřeba (např. rodné číslo, číslo občanského či jiného průkazu, kopie dokladu, informace o rodinném stavu, národností apod.).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Kdo Vaše osobní data zpracovává?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Vaše data zpracovává výhradně koordinátor střediska a administrativní pracovník Slezské diakonie. Osobní údaje mohou být zpřístupněny pouze oprávněným zaměstnancům Slezské diakonie, kterými jsou vedoucí zaměstnanci pro daný útvar, (případně další zaměstnanci útvaru dle stanovené zastupitelnosti) v míře nezbytné pro účely zpracování.</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spacing w:after="0" w:lineRule="auto"/>
        <w:jc w:val="both"/>
        <w:rPr>
          <w:b w:val="1"/>
          <w:sz w:val="24"/>
          <w:szCs w:val="24"/>
        </w:rPr>
      </w:pPr>
      <w:r w:rsidDel="00000000" w:rsidR="00000000" w:rsidRPr="00000000">
        <w:rPr>
          <w:b w:val="1"/>
          <w:sz w:val="24"/>
          <w:szCs w:val="24"/>
          <w:rtl w:val="0"/>
        </w:rPr>
        <w:t xml:space="preserve">Jak dlouho budou Vaše osobní údaje zpracovávány?</w:t>
      </w:r>
    </w:p>
    <w:p w:rsidR="00000000" w:rsidDel="00000000" w:rsidP="00000000" w:rsidRDefault="00000000" w:rsidRPr="00000000" w14:paraId="0000000F">
      <w:pPr>
        <w:spacing w:after="0" w:lineRule="auto"/>
        <w:jc w:val="both"/>
        <w:rPr>
          <w:b w:val="1"/>
          <w:sz w:val="24"/>
          <w:szCs w:val="24"/>
        </w:rPr>
      </w:pPr>
      <w:r w:rsidDel="00000000" w:rsidR="00000000" w:rsidRPr="00000000">
        <w:rPr>
          <w:sz w:val="24"/>
          <w:szCs w:val="24"/>
          <w:rtl w:val="0"/>
        </w:rPr>
        <w:t xml:space="preserve">Vaše osobní údaje jsou zpracovávány po dobu poskytování služby, při jejím ukončení jsou veškerá data anonymizována a následně v rámci archivace zpracována v souladu se Spisovým a skartačním řádem Slezské diakonie.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Jak Vaše údaje chráníme?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Slezská diakonie přijímá veškerá technická a organizační opatření k zabezpečení ochrany osobních údajů způsobem uvedeným v Zákoně nebo v jiných závazných právních předpisech a k vyloučení možnosti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w:t>
        <w:br w:type="textWrapping"/>
        <w:t xml:space="preserve">Osobní údaje jsou pod stálou kontrolou, a to jak elektronickou, tak i fyzickou. Máme aplikovány bezpečnostní a kontrolní mechanismy, zajišťující v našich poměrech maximální možnou ochranu dat. Máme nastaveno řízení uživatelských přístupů dle pracovních pozic, čímž zajišťujeme ochranu dat před neoprávněným přístupem.</w:t>
        <w:br w:type="textWrapping"/>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Budou Vaše osobní údaje předáv</w:t>
      </w:r>
      <w:r w:rsidDel="00000000" w:rsidR="00000000" w:rsidRPr="00000000">
        <w:rPr>
          <w:b w:val="1"/>
          <w:sz w:val="24"/>
          <w:szCs w:val="24"/>
          <w:rtl w:val="0"/>
        </w:rPr>
        <w:t xml:space="preserve">á</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ny jiným osobám?</w:t>
      </w:r>
      <w:r w:rsidDel="00000000" w:rsidR="00000000" w:rsidRPr="00000000">
        <w:rPr>
          <w:rtl w:val="0"/>
        </w:rPr>
      </w:r>
    </w:p>
    <w:p w:rsidR="00000000" w:rsidDel="00000000" w:rsidP="00000000" w:rsidRDefault="00000000" w:rsidRPr="00000000" w14:paraId="00000013">
      <w:pPr>
        <w:spacing w:after="0" w:lineRule="auto"/>
        <w:jc w:val="both"/>
        <w:rPr>
          <w:sz w:val="24"/>
          <w:szCs w:val="24"/>
        </w:rPr>
      </w:pPr>
      <w:r w:rsidDel="00000000" w:rsidR="00000000" w:rsidRPr="00000000">
        <w:rPr>
          <w:sz w:val="24"/>
          <w:szCs w:val="24"/>
          <w:rtl w:val="0"/>
        </w:rPr>
        <w:t xml:space="preserve">Zaměstnanci mohou poskytnout osobní údaje další osobě (vyjma těm vymezenými v tomto memorandu) pouze:</w:t>
      </w:r>
    </w:p>
    <w:p w:rsidR="00000000" w:rsidDel="00000000" w:rsidP="00000000" w:rsidRDefault="00000000" w:rsidRPr="00000000" w14:paraId="00000014">
      <w:pPr>
        <w:spacing w:after="0" w:lineRule="auto"/>
        <w:jc w:val="both"/>
        <w:rPr>
          <w:sz w:val="24"/>
          <w:szCs w:val="24"/>
        </w:rPr>
      </w:pPr>
      <w:r w:rsidDel="00000000" w:rsidR="00000000" w:rsidRPr="00000000">
        <w:rPr>
          <w:sz w:val="24"/>
          <w:szCs w:val="24"/>
          <w:rtl w:val="0"/>
        </w:rPr>
        <w:t xml:space="preserve">- na základě Vašeho ústního či písemného souhlasu, přičemž Váš ústní souhlas je zaznamenán.</w:t>
      </w:r>
    </w:p>
    <w:p w:rsidR="00000000" w:rsidDel="00000000" w:rsidP="00000000" w:rsidRDefault="00000000" w:rsidRPr="00000000" w14:paraId="00000015">
      <w:pPr>
        <w:spacing w:after="0" w:lineRule="auto"/>
        <w:jc w:val="both"/>
        <w:rPr>
          <w:sz w:val="24"/>
          <w:szCs w:val="24"/>
        </w:rPr>
      </w:pPr>
      <w:r w:rsidDel="00000000" w:rsidR="00000000" w:rsidRPr="00000000">
        <w:rPr>
          <w:sz w:val="24"/>
          <w:szCs w:val="24"/>
          <w:rtl w:val="0"/>
        </w:rPr>
        <w:t xml:space="preserve">- orgánům činným v trestním řízení v případech, kdy by se pracovník vystavoval nebezpečí</w:t>
      </w:r>
    </w:p>
    <w:p w:rsidR="00000000" w:rsidDel="00000000" w:rsidP="00000000" w:rsidRDefault="00000000" w:rsidRPr="00000000" w14:paraId="00000016">
      <w:pPr>
        <w:spacing w:after="0" w:lineRule="auto"/>
        <w:jc w:val="both"/>
        <w:rPr>
          <w:sz w:val="24"/>
          <w:szCs w:val="24"/>
        </w:rPr>
      </w:pPr>
      <w:r w:rsidDel="00000000" w:rsidR="00000000" w:rsidRPr="00000000">
        <w:rPr>
          <w:sz w:val="24"/>
          <w:szCs w:val="24"/>
          <w:rtl w:val="0"/>
        </w:rPr>
        <w:t xml:space="preserve">stíhání pro trestný čin neoznámení nebo nepřekažení trestného činu – viz ustanovení § 367 a</w:t>
      </w:r>
    </w:p>
    <w:p w:rsidR="00000000" w:rsidDel="00000000" w:rsidP="00000000" w:rsidRDefault="00000000" w:rsidRPr="00000000" w14:paraId="00000017">
      <w:pPr>
        <w:spacing w:after="0" w:lineRule="auto"/>
        <w:jc w:val="both"/>
        <w:rPr>
          <w:sz w:val="24"/>
          <w:szCs w:val="24"/>
        </w:rPr>
      </w:pPr>
      <w:r w:rsidDel="00000000" w:rsidR="00000000" w:rsidRPr="00000000">
        <w:rPr>
          <w:sz w:val="24"/>
          <w:szCs w:val="24"/>
          <w:rtl w:val="0"/>
        </w:rPr>
        <w:t xml:space="preserve">ustanovení § 368 zákona č. 40/2009 Sb., trestní zákoník</w:t>
      </w:r>
    </w:p>
    <w:p w:rsidR="00000000" w:rsidDel="00000000" w:rsidP="00000000" w:rsidRDefault="00000000" w:rsidRPr="00000000" w14:paraId="00000018">
      <w:pPr>
        <w:spacing w:after="0" w:lineRule="auto"/>
        <w:jc w:val="both"/>
        <w:rPr>
          <w:sz w:val="24"/>
          <w:szCs w:val="24"/>
        </w:rPr>
      </w:pPr>
      <w:r w:rsidDel="00000000" w:rsidR="00000000" w:rsidRPr="00000000">
        <w:rPr>
          <w:sz w:val="24"/>
          <w:szCs w:val="24"/>
          <w:rtl w:val="0"/>
        </w:rPr>
        <w:t xml:space="preserve">-na základě zproštění mlčenlivosti soudem – ustanovení § 8, odst. 5 zákona č. 141/1961 Sb.,</w:t>
      </w:r>
    </w:p>
    <w:p w:rsidR="00000000" w:rsidDel="00000000" w:rsidP="00000000" w:rsidRDefault="00000000" w:rsidRPr="00000000" w14:paraId="00000019">
      <w:pPr>
        <w:spacing w:after="0" w:lineRule="auto"/>
        <w:jc w:val="both"/>
        <w:rPr>
          <w:sz w:val="24"/>
          <w:szCs w:val="24"/>
        </w:rPr>
      </w:pPr>
      <w:r w:rsidDel="00000000" w:rsidR="00000000" w:rsidRPr="00000000">
        <w:rPr>
          <w:sz w:val="24"/>
          <w:szCs w:val="24"/>
          <w:rtl w:val="0"/>
        </w:rPr>
        <w:t xml:space="preserve">trestní řád</w:t>
      </w:r>
    </w:p>
    <w:p w:rsidR="00000000" w:rsidDel="00000000" w:rsidP="00000000" w:rsidRDefault="00000000" w:rsidRPr="00000000" w14:paraId="0000001A">
      <w:pPr>
        <w:spacing w:after="0" w:lineRule="auto"/>
        <w:jc w:val="both"/>
        <w:rPr>
          <w:sz w:val="24"/>
          <w:szCs w:val="24"/>
        </w:rPr>
      </w:pPr>
      <w:r w:rsidDel="00000000" w:rsidR="00000000" w:rsidRPr="00000000">
        <w:rPr>
          <w:sz w:val="24"/>
          <w:szCs w:val="24"/>
          <w:rtl w:val="0"/>
        </w:rPr>
        <w:t xml:space="preserve">Všichni zaměstnanci mají povinnost zachovávat mlčenlivost o skutečnostech, které se o Vás</w:t>
      </w:r>
    </w:p>
    <w:p w:rsidR="00000000" w:rsidDel="00000000" w:rsidP="00000000" w:rsidRDefault="00000000" w:rsidRPr="00000000" w14:paraId="0000001B">
      <w:pPr>
        <w:spacing w:after="0" w:lineRule="auto"/>
        <w:jc w:val="both"/>
        <w:rPr>
          <w:sz w:val="24"/>
          <w:szCs w:val="24"/>
        </w:rPr>
      </w:pPr>
      <w:r w:rsidDel="00000000" w:rsidR="00000000" w:rsidRPr="00000000">
        <w:rPr>
          <w:sz w:val="24"/>
          <w:szCs w:val="24"/>
          <w:rtl w:val="0"/>
        </w:rPr>
        <w:t xml:space="preserve">dozvěděli v průběhu poskytování potravinové a materiální pomoci, tato povinnost trvá i</w:t>
      </w:r>
    </w:p>
    <w:p w:rsidR="00000000" w:rsidDel="00000000" w:rsidP="00000000" w:rsidRDefault="00000000" w:rsidRPr="00000000" w14:paraId="0000001C">
      <w:pPr>
        <w:spacing w:after="0" w:lineRule="auto"/>
        <w:jc w:val="both"/>
        <w:rPr>
          <w:sz w:val="24"/>
          <w:szCs w:val="24"/>
        </w:rPr>
      </w:pPr>
      <w:r w:rsidDel="00000000" w:rsidR="00000000" w:rsidRPr="00000000">
        <w:rPr>
          <w:sz w:val="24"/>
          <w:szCs w:val="24"/>
          <w:rtl w:val="0"/>
        </w:rPr>
        <w:t xml:space="preserve">po skončení pracovního vztahu.</w:t>
      </w:r>
    </w:p>
    <w:p w:rsidR="00000000" w:rsidDel="00000000" w:rsidP="00000000" w:rsidRDefault="00000000" w:rsidRPr="00000000" w14:paraId="0000001D">
      <w:pPr>
        <w:spacing w:after="0" w:lineRule="auto"/>
        <w:jc w:val="both"/>
        <w:rPr>
          <w:sz w:val="24"/>
          <w:szCs w:val="24"/>
        </w:rPr>
      </w:pPr>
      <w:r w:rsidDel="00000000" w:rsidR="00000000" w:rsidRPr="00000000">
        <w:rPr>
          <w:rtl w:val="0"/>
        </w:rPr>
      </w:r>
    </w:p>
    <w:p w:rsidR="00000000" w:rsidDel="00000000" w:rsidP="00000000" w:rsidRDefault="00000000" w:rsidRPr="00000000" w14:paraId="0000001E">
      <w:pPr>
        <w:spacing w:after="0" w:lineRule="auto"/>
        <w:jc w:val="both"/>
        <w:rPr>
          <w:b w:val="1"/>
          <w:sz w:val="24"/>
          <w:szCs w:val="24"/>
        </w:rPr>
      </w:pPr>
      <w:r w:rsidDel="00000000" w:rsidR="00000000" w:rsidRPr="00000000">
        <w:rPr>
          <w:b w:val="1"/>
          <w:sz w:val="24"/>
          <w:szCs w:val="24"/>
          <w:rtl w:val="0"/>
        </w:rPr>
        <w:t xml:space="preserve">Budou Vaše osobní údaje předávány do zemí mimo Evropskou unii?</w:t>
      </w:r>
    </w:p>
    <w:p w:rsidR="00000000" w:rsidDel="00000000" w:rsidP="00000000" w:rsidRDefault="00000000" w:rsidRPr="00000000" w14:paraId="0000001F">
      <w:pPr>
        <w:spacing w:after="0" w:lineRule="auto"/>
        <w:jc w:val="both"/>
        <w:rPr>
          <w:b w:val="1"/>
          <w:sz w:val="24"/>
          <w:szCs w:val="24"/>
        </w:rPr>
      </w:pPr>
      <w:r w:rsidDel="00000000" w:rsidR="00000000" w:rsidRPr="00000000">
        <w:rPr>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20">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21">
      <w:pPr>
        <w:spacing w:after="0" w:lineRule="auto"/>
        <w:jc w:val="both"/>
        <w:rPr>
          <w:sz w:val="24"/>
          <w:szCs w:val="24"/>
        </w:rPr>
      </w:pPr>
      <w:bookmarkStart w:colFirst="0" w:colLast="0" w:name="_heading=h.gjdgxs" w:id="0"/>
      <w:bookmarkEnd w:id="0"/>
      <w:r w:rsidDel="00000000" w:rsidR="00000000" w:rsidRPr="00000000">
        <w:rPr>
          <w:b w:val="1"/>
          <w:sz w:val="24"/>
          <w:szCs w:val="24"/>
          <w:rtl w:val="0"/>
        </w:rPr>
        <w:t xml:space="preserve">Jaká práva máte v souvislosti se zpracováním osobních údajů?</w:t>
      </w:r>
      <w:r w:rsidDel="00000000" w:rsidR="00000000" w:rsidRPr="00000000">
        <w:rPr>
          <w:sz w:val="24"/>
          <w:szCs w:val="24"/>
          <w:rtl w:val="0"/>
        </w:rPr>
        <w:br w:type="textWrapping"/>
        <w:t xml:space="preserve">Kdykoli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 údajů, se sídlem na ulici Pplk. Sochora 27, 170 00 Praha 7, tel. +420 234 665 111, e-mail: </w:t>
      </w:r>
      <w:hyperlink r:id="rId9">
        <w:r w:rsidDel="00000000" w:rsidR="00000000" w:rsidRPr="00000000">
          <w:rPr>
            <w:color w:val="0000ff"/>
            <w:sz w:val="24"/>
            <w:szCs w:val="24"/>
            <w:u w:val="single"/>
            <w:rtl w:val="0"/>
          </w:rPr>
          <w:t xml:space="preserve">posta@uoou.cz</w:t>
        </w:r>
      </w:hyperlink>
      <w:r w:rsidDel="00000000" w:rsidR="00000000" w:rsidRPr="00000000">
        <w:rPr>
          <w:sz w:val="24"/>
          <w:szCs w:val="24"/>
          <w:rtl w:val="0"/>
        </w:rPr>
        <w:t xml:space="preserve">. V případech, kdy Vaše osobní údaje zpracováváme na základě Vašeho souhlasu, můžete souhlas kdykoli odvolat.</w:t>
      </w:r>
    </w:p>
    <w:p w:rsidR="00000000" w:rsidDel="00000000" w:rsidP="00000000" w:rsidRDefault="00000000" w:rsidRPr="00000000" w14:paraId="00000022">
      <w:pPr>
        <w:spacing w:after="0" w:lineRule="auto"/>
        <w:jc w:val="both"/>
        <w:rPr>
          <w:sz w:val="24"/>
          <w:szCs w:val="24"/>
        </w:rPr>
      </w:pPr>
      <w:r w:rsidDel="00000000" w:rsidR="00000000" w:rsidRPr="00000000">
        <w:rPr>
          <w:rtl w:val="0"/>
        </w:rPr>
      </w:r>
    </w:p>
    <w:p w:rsidR="00000000" w:rsidDel="00000000" w:rsidP="00000000" w:rsidRDefault="00000000" w:rsidRPr="00000000" w14:paraId="00000023">
      <w:pPr>
        <w:spacing w:after="0" w:lineRule="auto"/>
        <w:jc w:val="both"/>
        <w:rPr>
          <w:b w:val="0"/>
          <w:sz w:val="24"/>
          <w:szCs w:val="24"/>
        </w:rPr>
      </w:pPr>
      <w:r w:rsidDel="00000000" w:rsidR="00000000" w:rsidRPr="00000000">
        <w:rPr>
          <w:sz w:val="24"/>
          <w:szCs w:val="24"/>
          <w:rtl w:val="0"/>
        </w:rPr>
        <w:t xml:space="preserve">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w:t>
      </w:r>
      <w:r w:rsidDel="00000000" w:rsidR="00000000" w:rsidRPr="00000000">
        <w:rPr>
          <w:color w:val="0000ff"/>
          <w:sz w:val="24"/>
          <w:szCs w:val="24"/>
          <w:u w:val="single"/>
          <w:rtl w:val="0"/>
        </w:rPr>
        <w:t xml:space="preserve">r.belova@slezskadiakonie.cz</w:t>
        <w:br w:type="textWrapping"/>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4">
      <w:pPr>
        <w:spacing w:after="0" w:lineRule="auto"/>
        <w:jc w:val="both"/>
        <w:rPr>
          <w:color w:val="0000ff"/>
          <w:sz w:val="24"/>
          <w:szCs w:val="24"/>
          <w:u w:val="single"/>
        </w:rPr>
      </w:pPr>
      <w:r w:rsidDel="00000000" w:rsidR="00000000" w:rsidRPr="00000000">
        <w:rPr>
          <w:b w:val="1"/>
          <w:sz w:val="24"/>
          <w:szCs w:val="24"/>
          <w:rtl w:val="0"/>
        </w:rPr>
        <w:t xml:space="preserve">Jmenoval správce pověřence pro ochranu osobních údajů?</w:t>
      </w:r>
      <w:r w:rsidDel="00000000" w:rsidR="00000000" w:rsidRPr="00000000">
        <w:rPr>
          <w:sz w:val="24"/>
          <w:szCs w:val="24"/>
          <w:rtl w:val="0"/>
        </w:rPr>
        <w:br w:type="textWrapping"/>
        <w:t xml:space="preserve">Správce - Slezská diakonie, jmenovala v souladu se svými povinnostmi podle GDPR, pověřence pro ochranu osobních údajů, kterého můžete kontaktovat prostřednictvím e-mailu na adrese: </w:t>
      </w:r>
      <w:hyperlink r:id="rId10">
        <w:r w:rsidDel="00000000" w:rsidR="00000000" w:rsidRPr="00000000">
          <w:rPr>
            <w:color w:val="0000ff"/>
            <w:sz w:val="24"/>
            <w:szCs w:val="24"/>
            <w:u w:val="single"/>
            <w:rtl w:val="0"/>
          </w:rPr>
          <w:t xml:space="preserve">poverenec@sdiakonie.cz</w:t>
        </w:r>
      </w:hyperlink>
      <w:r w:rsidDel="00000000" w:rsidR="00000000" w:rsidRPr="00000000">
        <w:rPr>
          <w:sz w:val="24"/>
          <w:szCs w:val="24"/>
          <w:rtl w:val="0"/>
        </w:rPr>
        <w:t xml:space="preserve">. Další informace o pověřenci získáte na webových stránkách Slezské diakonie  </w:t>
      </w:r>
      <w:hyperlink r:id="rId11">
        <w:r w:rsidDel="00000000" w:rsidR="00000000" w:rsidRPr="00000000">
          <w:rPr>
            <w:color w:val="0000ff"/>
            <w:sz w:val="24"/>
            <w:szCs w:val="24"/>
            <w:u w:val="single"/>
            <w:rtl w:val="0"/>
          </w:rPr>
          <w:t xml:space="preserve">www.slezskadiakonie.cz/o-nas/informace-o-zpracovani</w:t>
        </w:r>
      </w:hyperlink>
      <w:r w:rsidDel="00000000" w:rsidR="00000000" w:rsidRPr="00000000">
        <w:rPr>
          <w:rtl w:val="0"/>
        </w:rPr>
      </w:r>
    </w:p>
    <w:p w:rsidR="00000000" w:rsidDel="00000000" w:rsidP="00000000" w:rsidRDefault="00000000" w:rsidRPr="00000000" w14:paraId="00000025">
      <w:pPr>
        <w:spacing w:after="0" w:lineRule="auto"/>
        <w:jc w:val="both"/>
        <w:rPr>
          <w:b w:val="0"/>
          <w:color w:val="0000ff"/>
          <w:sz w:val="24"/>
          <w:szCs w:val="24"/>
          <w:u w:val="single"/>
        </w:rPr>
      </w:pPr>
      <w:r w:rsidDel="00000000" w:rsidR="00000000" w:rsidRPr="00000000">
        <w:rPr>
          <w:rtl w:val="0"/>
        </w:rPr>
      </w:r>
    </w:p>
    <w:p w:rsidR="00000000" w:rsidDel="00000000" w:rsidP="00000000" w:rsidRDefault="00000000" w:rsidRPr="00000000" w14:paraId="00000026">
      <w:pPr>
        <w:shd w:fill="ffffff" w:val="clear"/>
        <w:spacing w:after="0" w:lineRule="auto"/>
        <w:jc w:val="both"/>
        <w:rPr>
          <w:sz w:val="24"/>
          <w:szCs w:val="24"/>
        </w:rPr>
      </w:pPr>
      <w:r w:rsidDel="00000000" w:rsidR="00000000" w:rsidRPr="00000000">
        <w:rPr>
          <w:rtl w:val="0"/>
        </w:rPr>
      </w:r>
    </w:p>
    <w:p w:rsidR="00000000" w:rsidDel="00000000" w:rsidP="00000000" w:rsidRDefault="00000000" w:rsidRPr="00000000" w14:paraId="00000027">
      <w:pPr>
        <w:shd w:fill="ffffff" w:val="clear"/>
        <w:spacing w:after="0" w:lineRule="auto"/>
        <w:jc w:val="both"/>
        <w:rPr>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sectPr>
      <w:headerReference r:id="rId12" w:type="default"/>
      <w:footerReference r:id="rId13"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w:t>
    </w:r>
    <w:r w:rsidDel="00000000" w:rsidR="00000000" w:rsidRPr="00000000">
      <w:rPr>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0</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w:t>
    </w:r>
    <w:r w:rsidDel="00000000" w:rsidR="00000000" w:rsidRPr="00000000">
      <w:rPr>
        <w:rtl w:val="0"/>
      </w:rPr>
      <w:t xml:space="preserve">3</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752725" cy="381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52725"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Normlnweb">
    <w:name w:val="Normal (Web)"/>
    <w:basedOn w:val="Normln"/>
    <w:uiPriority w:val="99"/>
    <w:unhideWhenUsed w:val="1"/>
    <w:rsid w:val="00F9547C"/>
    <w:pPr>
      <w:spacing w:after="100" w:afterAutospacing="1" w:before="100" w:beforeAutospacing="1" w:line="240" w:lineRule="auto"/>
    </w:pPr>
    <w:rPr>
      <w:rFonts w:ascii="Times New Roman" w:cs="Times New Roman" w:eastAsia="Times New Roman" w:hAnsi="Times New Roman"/>
      <w:sz w:val="24"/>
      <w:szCs w:val="24"/>
      <w:lang w:eastAsia="cs-CZ"/>
    </w:rPr>
  </w:style>
  <w:style w:type="character" w:styleId="Siln">
    <w:name w:val="Strong"/>
    <w:basedOn w:val="Standardnpsmoodstavce"/>
    <w:uiPriority w:val="22"/>
    <w:qFormat w:val="1"/>
    <w:rsid w:val="00F9547C"/>
    <w:rPr>
      <w:b w:val="1"/>
      <w:bCs w:val="1"/>
    </w:rPr>
  </w:style>
  <w:style w:type="character" w:styleId="Hypertextovodkaz">
    <w:name w:val="Hyperlink"/>
    <w:basedOn w:val="Standardnpsmoodstavce"/>
    <w:uiPriority w:val="99"/>
    <w:unhideWhenUsed w:val="1"/>
    <w:rsid w:val="00121FDC"/>
    <w:rPr>
      <w:color w:val="0000ff" w:themeColor="hyperlink"/>
      <w:u w:val="single"/>
    </w:rPr>
  </w:style>
  <w:style w:type="paragraph" w:styleId="Zhlav">
    <w:name w:val="header"/>
    <w:basedOn w:val="Normln"/>
    <w:link w:val="ZhlavChar"/>
    <w:uiPriority w:val="99"/>
    <w:unhideWhenUsed w:val="1"/>
    <w:rsid w:val="00DB3D37"/>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DB3D37"/>
  </w:style>
  <w:style w:type="paragraph" w:styleId="Zpat">
    <w:name w:val="footer"/>
    <w:basedOn w:val="Normln"/>
    <w:link w:val="ZpatChar"/>
    <w:uiPriority w:val="99"/>
    <w:unhideWhenUsed w:val="1"/>
    <w:rsid w:val="00DB3D37"/>
    <w:pPr>
      <w:tabs>
        <w:tab w:val="center" w:pos="4536"/>
        <w:tab w:val="right" w:pos="9072"/>
      </w:tabs>
      <w:spacing w:after="0" w:line="240" w:lineRule="auto"/>
    </w:pPr>
  </w:style>
  <w:style w:type="character" w:styleId="ZpatChar" w:customStyle="1">
    <w:name w:val="Zápatí Char"/>
    <w:basedOn w:val="Standardnpsmoodstavce"/>
    <w:link w:val="Zpat"/>
    <w:uiPriority w:val="99"/>
    <w:rsid w:val="00DB3D37"/>
  </w:style>
  <w:style w:type="table" w:styleId="Mkatabulky">
    <w:name w:val="Table Grid"/>
    <w:basedOn w:val="Normlntabulka"/>
    <w:uiPriority w:val="59"/>
    <w:rsid w:val="004572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bubliny">
    <w:name w:val="Balloon Text"/>
    <w:basedOn w:val="Normln"/>
    <w:link w:val="TextbublinyChar"/>
    <w:uiPriority w:val="99"/>
    <w:semiHidden w:val="1"/>
    <w:unhideWhenUsed w:val="1"/>
    <w:rsid w:val="000063B8"/>
    <w:pPr>
      <w:spacing w:after="0" w:line="240" w:lineRule="auto"/>
    </w:pPr>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0063B8"/>
    <w:rPr>
      <w:rFonts w:ascii="Tahoma" w:cs="Tahoma" w:hAnsi="Tahoma"/>
      <w:sz w:val="16"/>
      <w:szCs w:val="16"/>
    </w:rPr>
  </w:style>
  <w:style w:type="character" w:styleId="Odkaznakoment">
    <w:name w:val="annotation reference"/>
    <w:basedOn w:val="Standardnpsmoodstavce"/>
    <w:uiPriority w:val="99"/>
    <w:semiHidden w:val="1"/>
    <w:unhideWhenUsed w:val="1"/>
    <w:rsid w:val="00866602"/>
    <w:rPr>
      <w:sz w:val="16"/>
      <w:szCs w:val="16"/>
    </w:rPr>
  </w:style>
  <w:style w:type="paragraph" w:styleId="Textkomente">
    <w:name w:val="annotation text"/>
    <w:basedOn w:val="Normln"/>
    <w:link w:val="TextkomenteChar"/>
    <w:uiPriority w:val="99"/>
    <w:semiHidden w:val="1"/>
    <w:unhideWhenUsed w:val="1"/>
    <w:rsid w:val="00866602"/>
    <w:pPr>
      <w:spacing w:line="240" w:lineRule="auto"/>
    </w:pPr>
    <w:rPr>
      <w:sz w:val="20"/>
      <w:szCs w:val="20"/>
    </w:rPr>
  </w:style>
  <w:style w:type="character" w:styleId="TextkomenteChar" w:customStyle="1">
    <w:name w:val="Text komentáře Char"/>
    <w:basedOn w:val="Standardnpsmoodstavce"/>
    <w:link w:val="Textkomente"/>
    <w:uiPriority w:val="99"/>
    <w:semiHidden w:val="1"/>
    <w:rsid w:val="00866602"/>
    <w:rPr>
      <w:sz w:val="20"/>
      <w:szCs w:val="20"/>
    </w:rPr>
  </w:style>
  <w:style w:type="paragraph" w:styleId="Pedmtkomente">
    <w:name w:val="annotation subject"/>
    <w:basedOn w:val="Textkomente"/>
    <w:next w:val="Textkomente"/>
    <w:link w:val="PedmtkomenteChar"/>
    <w:uiPriority w:val="99"/>
    <w:semiHidden w:val="1"/>
    <w:unhideWhenUsed w:val="1"/>
    <w:rsid w:val="00866602"/>
    <w:rPr>
      <w:b w:val="1"/>
      <w:bCs w:val="1"/>
    </w:rPr>
  </w:style>
  <w:style w:type="character" w:styleId="PedmtkomenteChar" w:customStyle="1">
    <w:name w:val="Předmět komentáře Char"/>
    <w:basedOn w:val="TextkomenteChar"/>
    <w:link w:val="Pedmtkomente"/>
    <w:uiPriority w:val="99"/>
    <w:semiHidden w:val="1"/>
    <w:rsid w:val="00866602"/>
    <w:rPr>
      <w:b w:val="1"/>
      <w:bCs w:val="1"/>
      <w:sz w:val="20"/>
      <w:szCs w:val="20"/>
    </w:rPr>
  </w:style>
  <w:style w:type="character" w:styleId="Nevyeenzmnka">
    <w:name w:val="Unresolved Mention"/>
    <w:basedOn w:val="Standardnpsmoodstavce"/>
    <w:uiPriority w:val="99"/>
    <w:semiHidden w:val="1"/>
    <w:unhideWhenUsed w:val="1"/>
    <w:rsid w:val="003D55F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www.slezskadiakonie.cz/o-nas/informace-o-zpracovani" TargetMode="External"/><Relationship Id="rId10" Type="http://schemas.openxmlformats.org/officeDocument/2006/relationships/hyperlink" Target="mailto:poverenec@sdiakonie.cz"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osta@uoou.c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php.vedouci@slezskadiakonie.cz" TargetMode="External"/><Relationship Id="rId8" Type="http://schemas.openxmlformats.org/officeDocument/2006/relationships/hyperlink" Target="mailto:ustredi@slezskadiakoni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Ajag/d5XLVk3w0iPul5G3yC8A==">CgMxLjAyCGguZ2pkZ3hzOAByITFNaDMyMzZVRmF6NTdlaGEtVkg3TGJPSXl4V2JmOEllVQ==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2021-02-03T12:27:00Z</dcterms:created>
  <dc:creator>Ližičková</dc:creator>
</cp:coreProperties>
</file>