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pPr>
      <w:r w:rsidDel="00000000" w:rsidR="00000000" w:rsidRPr="00000000">
        <w:pict>
          <v:shapetype id="_x0000_t202" coordsize="21600,21600" o:spt="202.0" path="m,l,21600r21600,l21600,xe">
            <v:stroke joinstyle="miter"/>
            <v:path o:connecttype="rect" gradientshapeok="t"/>
          </v:shapetype>
        </w:pic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91" w:right="0" w:firstLine="0"/>
        <w:jc w:val="left"/>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drawing>
          <wp:inline distB="0" distT="0" distL="0" distR="0">
            <wp:extent cx="2717711" cy="365759"/>
            <wp:effectExtent b="0" l="0" r="0" t="0"/>
            <wp:docPr id="7"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717711" cy="365759"/>
                    </a:xfrm>
                    <a:prstGeom prst="rect"/>
                    <a:ln/>
                  </pic:spPr>
                </pic:pic>
              </a:graphicData>
            </a:graphic>
          </wp:inline>
        </w:drawing>
      </w: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5491" w:right="0" w:firstLine="0"/>
        <w:jc w:val="left"/>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5">
      <w:pPr>
        <w:pStyle w:val="Title"/>
        <w:spacing w:line="246.99999999999994" w:lineRule="auto"/>
        <w:rPr/>
      </w:pPr>
      <w:r w:rsidDel="00000000" w:rsidR="00000000" w:rsidRPr="00000000">
        <w:rPr>
          <w:rtl w:val="0"/>
        </w:rPr>
        <w:t xml:space="preserve">Informace o zpracování osobních údajů pro účely poskytování RANÉ PÉČE</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08"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Vážená paní, vážený pane,</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6.99999999999994" w:lineRule="auto"/>
        <w:ind w:left="112" w:right="115" w:hanging="4.0000000000000036"/>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jako uživatel rané péče, nám poskytujete své osobní údaje. Je pro nás velmi důležité, abychom Vám poskytovali kvalitní služby a abychom také zajistili ochranu Vašeho soukromí a bezpečí osobních údajů, které nám poskytujete. Chceme Vám proto tímto dokumentem poskytnout informaci o tom, jaké osobní údaje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0" w:lineRule="auto"/>
        <w:ind w:left="0" w:right="0" w:firstLine="0"/>
        <w:jc w:val="left"/>
        <w:rPr>
          <w:rFonts w:ascii="Cambria" w:cs="Cambria" w:eastAsia="Cambria" w:hAnsi="Cambria"/>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9">
      <w:pPr>
        <w:pStyle w:val="Heading1"/>
        <w:ind w:firstLine="108"/>
        <w:rPr/>
      </w:pPr>
      <w:r w:rsidDel="00000000" w:rsidR="00000000" w:rsidRPr="00000000">
        <w:rPr>
          <w:rtl w:val="0"/>
        </w:rPr>
        <w:t xml:space="preserve">Kdo je správcem Vašich osobních údajů a jak jej můžete kontaktovat?</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6.99999999999994" w:lineRule="auto"/>
        <w:ind w:left="112" w:right="115" w:hanging="4.0000000000000036"/>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Správcem Vašich osobních údajů, tedy osobou, která rozhoduje o způsobu a účelu zpracování Vašich osobních údajů, je Slezská diakonie, IČ: 65468562 se sídlem Na Nivách 259/7, 737 01 Český Těšín (dále jen „správce“). Správce můžete kontaktovat poštou na adrese sídla, osobně, prostřednictvím telefonu na čísle 558 764 333 nebo prostřednictvím e-mailu na adrese </w:t>
      </w:r>
      <w:hyperlink r:id="rId8">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ustredi@slezskadiakonie.cz</w:t>
        </w:r>
      </w:hyperlink>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mbria" w:cs="Cambria" w:eastAsia="Cambria" w:hAnsi="Cambria"/>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0C">
      <w:pPr>
        <w:pStyle w:val="Heading1"/>
        <w:spacing w:before="1" w:lineRule="auto"/>
        <w:ind w:firstLine="108"/>
        <w:rPr/>
      </w:pPr>
      <w:r w:rsidDel="00000000" w:rsidR="00000000" w:rsidRPr="00000000">
        <w:rPr>
          <w:rtl w:val="0"/>
        </w:rPr>
        <w:t xml:space="preserve">Proč Vaše osobní údaje potřebujeme a co nás k tomu opravňuje?</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6.99999999999994" w:lineRule="auto"/>
        <w:ind w:left="112" w:right="121" w:hanging="4.0000000000000036"/>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osobní údaje potřebujeme pro uzavření Smlouvy o poskytování sociální služby a pro to, abychom Vám mohli službu poskytovat podle Vašich potřeb a dojednaného rozsahu. Vaše osobní údaje můžeme zpracovávat na základě zákona č. 108/2006 Sb. o sociálních službách, vyhlášky č. 505/2006 Sb. a na základě uzavřené Smlouvy o poskytování sociální služby. Děláme to ve Váš prospěch a na základě Vašich potřeb a přání.</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7" w:line="246.99999999999994" w:lineRule="auto"/>
        <w:ind w:left="112" w:right="119" w:hanging="4.0000000000000036"/>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osobní údaje mohou být dále využity k tomu, abychom mohli plnit další povinnosti ve vztahu k jiným organizacím, např. kvůli statistickým výkazům, získávání finančních prostředků apod.</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 w:line="249" w:lineRule="auto"/>
        <w:ind w:left="112" w:right="113" w:hanging="4.0000000000000036"/>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osobní údaje v podobě fotografie nebo audiovizuálního záznamu mohou být zpracovávány pouze na základě Vašeho písemného souhlasu a slouží nám k tomu, abychom mohli službu prezentovat uvnitř organizace nebo navenek.</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4" w:lineRule="auto"/>
        <w:ind w:left="112" w:right="115" w:hanging="4.0000000000000036"/>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Některé Vaše osobní údaje nám můžete poskytnout na základě písemného souhlasu a v zájmu ochrany Vaší bezpečnosti nebo zdraví.</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9" w:lineRule="auto"/>
        <w:ind w:left="112" w:right="121" w:hanging="4.0000000000000036"/>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Váš poskytnutý souhlas můžete kdykoliv odvolat a nebude to pro Vás mít žádné negativní důsledky.</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13">
      <w:pPr>
        <w:pStyle w:val="Heading1"/>
        <w:spacing w:before="1" w:lineRule="auto"/>
        <w:ind w:firstLine="108"/>
        <w:jc w:val="left"/>
        <w:rPr>
          <w:sz w:val="24"/>
          <w:szCs w:val="24"/>
        </w:rPr>
      </w:pPr>
      <w:r w:rsidDel="00000000" w:rsidR="00000000" w:rsidRPr="00000000">
        <w:rPr>
          <w:rtl w:val="0"/>
        </w:rPr>
        <w:t xml:space="preserve">Jaké osobní údaje potřebujeme?</w:t>
      </w:r>
      <w:r w:rsidDel="00000000" w:rsidR="00000000" w:rsidRPr="00000000">
        <w:rPr>
          <w:rtl w:val="0"/>
        </w:rPr>
      </w:r>
    </w:p>
    <w:p w:rsidR="00000000" w:rsidDel="00000000" w:rsidP="00000000" w:rsidRDefault="00000000" w:rsidRPr="00000000" w14:paraId="00000014">
      <w:pPr>
        <w:widowControl w:val="1"/>
        <w:ind w:firstLine="360"/>
        <w:jc w:val="both"/>
        <w:rPr>
          <w:rFonts w:ascii="Arial" w:cs="Arial" w:eastAsia="Arial" w:hAnsi="Arial"/>
          <w:sz w:val="20"/>
          <w:szCs w:val="20"/>
        </w:rPr>
      </w:pPr>
      <w:r w:rsidDel="00000000" w:rsidR="00000000" w:rsidRPr="00000000">
        <w:rPr>
          <w:rtl w:val="0"/>
        </w:rPr>
      </w:r>
    </w:p>
    <w:tbl>
      <w:tblPr>
        <w:tblStyle w:val="Table1"/>
        <w:tblW w:w="9854.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750"/>
        <w:gridCol w:w="1327"/>
        <w:gridCol w:w="5777"/>
        <w:tblGridChange w:id="0">
          <w:tblGrid>
            <w:gridCol w:w="2750"/>
            <w:gridCol w:w="1327"/>
            <w:gridCol w:w="5777"/>
          </w:tblGrid>
        </w:tblGridChange>
      </w:tblGrid>
      <w:tr>
        <w:trPr>
          <w:cantSplit w:val="0"/>
          <w:tblHeader w:val="0"/>
        </w:trPr>
        <w:tc>
          <w:tcPr/>
          <w:p w:rsidR="00000000" w:rsidDel="00000000" w:rsidP="00000000" w:rsidRDefault="00000000" w:rsidRPr="00000000" w14:paraId="00000015">
            <w:pPr>
              <w:widowControl w:val="1"/>
              <w:jc w:val="both"/>
              <w:rPr/>
            </w:pPr>
            <w:r w:rsidDel="00000000" w:rsidR="00000000" w:rsidRPr="00000000">
              <w:rPr>
                <w:b w:val="1"/>
                <w:rtl w:val="0"/>
              </w:rPr>
              <w:t xml:space="preserve">Osobní údaj</w:t>
            </w:r>
            <w:r w:rsidDel="00000000" w:rsidR="00000000" w:rsidRPr="00000000">
              <w:rPr>
                <w:rtl w:val="0"/>
              </w:rPr>
            </w:r>
          </w:p>
        </w:tc>
        <w:tc>
          <w:tcPr/>
          <w:p w:rsidR="00000000" w:rsidDel="00000000" w:rsidP="00000000" w:rsidRDefault="00000000" w:rsidRPr="00000000" w14:paraId="00000016">
            <w:pPr>
              <w:widowControl w:val="1"/>
              <w:jc w:val="both"/>
              <w:rPr/>
            </w:pPr>
            <w:r w:rsidDel="00000000" w:rsidR="00000000" w:rsidRPr="00000000">
              <w:rPr>
                <w:b w:val="1"/>
                <w:rtl w:val="0"/>
              </w:rPr>
              <w:t xml:space="preserve">Kategorie</w:t>
            </w:r>
            <w:r w:rsidDel="00000000" w:rsidR="00000000" w:rsidRPr="00000000">
              <w:rPr>
                <w:rtl w:val="0"/>
              </w:rPr>
            </w:r>
          </w:p>
        </w:tc>
        <w:tc>
          <w:tcPr/>
          <w:p w:rsidR="00000000" w:rsidDel="00000000" w:rsidP="00000000" w:rsidRDefault="00000000" w:rsidRPr="00000000" w14:paraId="00000017">
            <w:pPr>
              <w:widowControl w:val="1"/>
              <w:jc w:val="both"/>
              <w:rPr/>
            </w:pPr>
            <w:r w:rsidDel="00000000" w:rsidR="00000000" w:rsidRPr="00000000">
              <w:rPr>
                <w:b w:val="1"/>
                <w:rtl w:val="0"/>
              </w:rPr>
              <w:t xml:space="preserve">Účel shromažďování </w:t>
            </w:r>
            <w:r w:rsidDel="00000000" w:rsidR="00000000" w:rsidRPr="00000000">
              <w:rPr>
                <w:rtl w:val="0"/>
              </w:rPr>
            </w:r>
          </w:p>
        </w:tc>
      </w:tr>
      <w:tr>
        <w:trPr>
          <w:cantSplit w:val="0"/>
          <w:tblHeader w:val="0"/>
        </w:trPr>
        <w:tc>
          <w:tcPr/>
          <w:p w:rsidR="00000000" w:rsidDel="00000000" w:rsidP="00000000" w:rsidRDefault="00000000" w:rsidRPr="00000000" w14:paraId="00000018">
            <w:pPr>
              <w:widowControl w:val="1"/>
              <w:rPr>
                <w:sz w:val="24"/>
                <w:szCs w:val="24"/>
              </w:rPr>
            </w:pPr>
            <w:r w:rsidDel="00000000" w:rsidR="00000000" w:rsidRPr="00000000">
              <w:rPr>
                <w:sz w:val="24"/>
                <w:szCs w:val="24"/>
                <w:rtl w:val="0"/>
              </w:rPr>
              <w:t xml:space="preserve">Jméno a příjmení zájemce / dítěte</w:t>
            </w:r>
          </w:p>
        </w:tc>
        <w:tc>
          <w:tcPr/>
          <w:p w:rsidR="00000000" w:rsidDel="00000000" w:rsidP="00000000" w:rsidRDefault="00000000" w:rsidRPr="00000000" w14:paraId="00000019">
            <w:pPr>
              <w:widowControl w:val="1"/>
              <w:rPr>
                <w:sz w:val="24"/>
                <w:szCs w:val="24"/>
              </w:rPr>
            </w:pPr>
            <w:r w:rsidDel="00000000" w:rsidR="00000000" w:rsidRPr="00000000">
              <w:rPr>
                <w:sz w:val="24"/>
                <w:szCs w:val="24"/>
                <w:rtl w:val="0"/>
              </w:rPr>
              <w:t xml:space="preserve">základní</w:t>
            </w:r>
          </w:p>
        </w:tc>
        <w:tc>
          <w:tcPr/>
          <w:p w:rsidR="00000000" w:rsidDel="00000000" w:rsidP="00000000" w:rsidRDefault="00000000" w:rsidRPr="00000000" w14:paraId="0000001A">
            <w:pPr>
              <w:widowControl w:val="1"/>
              <w:rPr>
                <w:sz w:val="24"/>
                <w:szCs w:val="24"/>
              </w:rPr>
            </w:pPr>
            <w:r w:rsidDel="00000000" w:rsidR="00000000" w:rsidRPr="00000000">
              <w:rPr>
                <w:sz w:val="24"/>
                <w:szCs w:val="24"/>
                <w:rtl w:val="0"/>
              </w:rPr>
              <w:t xml:space="preserve">Identifikace osoby.</w:t>
            </w:r>
          </w:p>
        </w:tc>
      </w:tr>
      <w:tr>
        <w:trPr>
          <w:cantSplit w:val="0"/>
          <w:tblHeader w:val="0"/>
        </w:trPr>
        <w:tc>
          <w:tcPr/>
          <w:p w:rsidR="00000000" w:rsidDel="00000000" w:rsidP="00000000" w:rsidRDefault="00000000" w:rsidRPr="00000000" w14:paraId="0000001B">
            <w:pPr>
              <w:widowControl w:val="1"/>
              <w:rPr>
                <w:sz w:val="24"/>
                <w:szCs w:val="24"/>
              </w:rPr>
            </w:pPr>
            <w:r w:rsidDel="00000000" w:rsidR="00000000" w:rsidRPr="00000000">
              <w:rPr>
                <w:sz w:val="24"/>
                <w:szCs w:val="24"/>
                <w:rtl w:val="0"/>
              </w:rPr>
              <w:t xml:space="preserve">Datum narození zájemce / dítěte </w:t>
            </w:r>
          </w:p>
        </w:tc>
        <w:tc>
          <w:tcPr/>
          <w:p w:rsidR="00000000" w:rsidDel="00000000" w:rsidP="00000000" w:rsidRDefault="00000000" w:rsidRPr="00000000" w14:paraId="0000001C">
            <w:pPr>
              <w:widowControl w:val="1"/>
              <w:rPr>
                <w:sz w:val="24"/>
                <w:szCs w:val="24"/>
              </w:rPr>
            </w:pPr>
            <w:r w:rsidDel="00000000" w:rsidR="00000000" w:rsidRPr="00000000">
              <w:rPr>
                <w:sz w:val="24"/>
                <w:szCs w:val="24"/>
                <w:rtl w:val="0"/>
              </w:rPr>
              <w:t xml:space="preserve">základní</w:t>
            </w:r>
          </w:p>
        </w:tc>
        <w:tc>
          <w:tcPr/>
          <w:p w:rsidR="00000000" w:rsidDel="00000000" w:rsidP="00000000" w:rsidRDefault="00000000" w:rsidRPr="00000000" w14:paraId="0000001D">
            <w:pPr>
              <w:widowControl w:val="1"/>
              <w:rPr>
                <w:sz w:val="24"/>
                <w:szCs w:val="24"/>
              </w:rPr>
            </w:pPr>
            <w:r w:rsidDel="00000000" w:rsidR="00000000" w:rsidRPr="00000000">
              <w:rPr>
                <w:sz w:val="24"/>
                <w:szCs w:val="24"/>
                <w:rtl w:val="0"/>
              </w:rPr>
              <w:t xml:space="preserve">Upřesnění identifikace osoby</w:t>
            </w:r>
          </w:p>
          <w:p w:rsidR="00000000" w:rsidDel="00000000" w:rsidP="00000000" w:rsidRDefault="00000000" w:rsidRPr="00000000" w14:paraId="0000001E">
            <w:pPr>
              <w:widowControl w:val="1"/>
              <w:rPr>
                <w:sz w:val="24"/>
                <w:szCs w:val="24"/>
              </w:rPr>
            </w:pPr>
            <w:r w:rsidDel="00000000" w:rsidR="00000000" w:rsidRPr="00000000">
              <w:rPr>
                <w:sz w:val="24"/>
                <w:szCs w:val="24"/>
                <w:rtl w:val="0"/>
              </w:rPr>
              <w:t xml:space="preserve">potvrzení cílové skupiny.</w:t>
            </w:r>
          </w:p>
        </w:tc>
      </w:tr>
      <w:tr>
        <w:trPr>
          <w:cantSplit w:val="0"/>
          <w:tblHeader w:val="0"/>
        </w:trPr>
        <w:tc>
          <w:tcPr/>
          <w:p w:rsidR="00000000" w:rsidDel="00000000" w:rsidP="00000000" w:rsidRDefault="00000000" w:rsidRPr="00000000" w14:paraId="0000001F">
            <w:pPr>
              <w:widowControl w:val="1"/>
              <w:rPr>
                <w:sz w:val="24"/>
                <w:szCs w:val="24"/>
              </w:rPr>
            </w:pPr>
            <w:r w:rsidDel="00000000" w:rsidR="00000000" w:rsidRPr="00000000">
              <w:rPr>
                <w:sz w:val="24"/>
                <w:szCs w:val="24"/>
                <w:rtl w:val="0"/>
              </w:rPr>
              <w:t xml:space="preserve">Jméno a příjmení rodiče / zákonného zástupce</w:t>
            </w:r>
          </w:p>
        </w:tc>
        <w:tc>
          <w:tcPr/>
          <w:p w:rsidR="00000000" w:rsidDel="00000000" w:rsidP="00000000" w:rsidRDefault="00000000" w:rsidRPr="00000000" w14:paraId="00000020">
            <w:pPr>
              <w:widowControl w:val="1"/>
              <w:rPr>
                <w:sz w:val="24"/>
                <w:szCs w:val="24"/>
              </w:rPr>
            </w:pPr>
            <w:r w:rsidDel="00000000" w:rsidR="00000000" w:rsidRPr="00000000">
              <w:rPr>
                <w:sz w:val="24"/>
                <w:szCs w:val="24"/>
                <w:rtl w:val="0"/>
              </w:rPr>
              <w:t xml:space="preserve">základní</w:t>
            </w:r>
          </w:p>
        </w:tc>
        <w:tc>
          <w:tcPr/>
          <w:p w:rsidR="00000000" w:rsidDel="00000000" w:rsidP="00000000" w:rsidRDefault="00000000" w:rsidRPr="00000000" w14:paraId="00000021">
            <w:pPr>
              <w:widowControl w:val="1"/>
              <w:rPr>
                <w:sz w:val="24"/>
                <w:szCs w:val="24"/>
              </w:rPr>
            </w:pPr>
            <w:r w:rsidDel="00000000" w:rsidR="00000000" w:rsidRPr="00000000">
              <w:rPr>
                <w:sz w:val="24"/>
                <w:szCs w:val="24"/>
                <w:rtl w:val="0"/>
              </w:rPr>
              <w:t xml:space="preserve">Identifikace osoby.</w:t>
            </w:r>
          </w:p>
        </w:tc>
      </w:tr>
      <w:tr>
        <w:trPr>
          <w:cantSplit w:val="0"/>
          <w:tblHeader w:val="0"/>
        </w:trPr>
        <w:tc>
          <w:tcPr/>
          <w:p w:rsidR="00000000" w:rsidDel="00000000" w:rsidP="00000000" w:rsidRDefault="00000000" w:rsidRPr="00000000" w14:paraId="00000022">
            <w:pPr>
              <w:widowControl w:val="1"/>
              <w:rPr>
                <w:sz w:val="24"/>
                <w:szCs w:val="24"/>
              </w:rPr>
            </w:pPr>
            <w:r w:rsidDel="00000000" w:rsidR="00000000" w:rsidRPr="00000000">
              <w:rPr>
                <w:sz w:val="24"/>
                <w:szCs w:val="24"/>
                <w:rtl w:val="0"/>
              </w:rPr>
              <w:t xml:space="preserve">Datum narození rodiče / zákonného zástupce</w:t>
            </w:r>
          </w:p>
        </w:tc>
        <w:tc>
          <w:tcPr/>
          <w:p w:rsidR="00000000" w:rsidDel="00000000" w:rsidP="00000000" w:rsidRDefault="00000000" w:rsidRPr="00000000" w14:paraId="00000023">
            <w:pPr>
              <w:widowControl w:val="1"/>
              <w:rPr>
                <w:sz w:val="24"/>
                <w:szCs w:val="24"/>
              </w:rPr>
            </w:pPr>
            <w:r w:rsidDel="00000000" w:rsidR="00000000" w:rsidRPr="00000000">
              <w:rPr>
                <w:sz w:val="24"/>
                <w:szCs w:val="24"/>
                <w:rtl w:val="0"/>
              </w:rPr>
              <w:t xml:space="preserve">základní</w:t>
            </w:r>
          </w:p>
        </w:tc>
        <w:tc>
          <w:tcPr/>
          <w:p w:rsidR="00000000" w:rsidDel="00000000" w:rsidP="00000000" w:rsidRDefault="00000000" w:rsidRPr="00000000" w14:paraId="00000024">
            <w:pPr>
              <w:widowControl w:val="1"/>
              <w:rPr>
                <w:sz w:val="24"/>
                <w:szCs w:val="24"/>
              </w:rPr>
            </w:pPr>
            <w:r w:rsidDel="00000000" w:rsidR="00000000" w:rsidRPr="00000000">
              <w:rPr>
                <w:sz w:val="24"/>
                <w:szCs w:val="24"/>
                <w:rtl w:val="0"/>
              </w:rPr>
              <w:t xml:space="preserve">Upřesnění identifikace osoby.</w:t>
            </w:r>
          </w:p>
          <w:p w:rsidR="00000000" w:rsidDel="00000000" w:rsidP="00000000" w:rsidRDefault="00000000" w:rsidRPr="00000000" w14:paraId="00000025">
            <w:pPr>
              <w:widowControl w:val="1"/>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26">
            <w:pPr>
              <w:widowControl w:val="1"/>
              <w:rPr>
                <w:sz w:val="24"/>
                <w:szCs w:val="24"/>
              </w:rPr>
            </w:pPr>
            <w:r w:rsidDel="00000000" w:rsidR="00000000" w:rsidRPr="00000000">
              <w:rPr>
                <w:sz w:val="24"/>
                <w:szCs w:val="24"/>
                <w:rtl w:val="0"/>
              </w:rPr>
              <w:t xml:space="preserve">Adresa trvalého bydliště </w:t>
            </w:r>
          </w:p>
        </w:tc>
        <w:tc>
          <w:tcPr/>
          <w:p w:rsidR="00000000" w:rsidDel="00000000" w:rsidP="00000000" w:rsidRDefault="00000000" w:rsidRPr="00000000" w14:paraId="00000027">
            <w:pPr>
              <w:widowControl w:val="1"/>
              <w:rPr>
                <w:sz w:val="24"/>
                <w:szCs w:val="24"/>
              </w:rPr>
            </w:pPr>
            <w:r w:rsidDel="00000000" w:rsidR="00000000" w:rsidRPr="00000000">
              <w:rPr>
                <w:sz w:val="24"/>
                <w:szCs w:val="24"/>
                <w:rtl w:val="0"/>
              </w:rPr>
              <w:t xml:space="preserve">základní</w:t>
            </w:r>
          </w:p>
        </w:tc>
        <w:tc>
          <w:tcPr/>
          <w:p w:rsidR="00000000" w:rsidDel="00000000" w:rsidP="00000000" w:rsidRDefault="00000000" w:rsidRPr="00000000" w14:paraId="00000028">
            <w:pPr>
              <w:widowControl w:val="1"/>
              <w:rPr>
                <w:sz w:val="24"/>
                <w:szCs w:val="24"/>
              </w:rPr>
            </w:pPr>
            <w:bookmarkStart w:colFirst="0" w:colLast="0" w:name="_heading=h.30j0zll" w:id="0"/>
            <w:bookmarkEnd w:id="0"/>
            <w:r w:rsidDel="00000000" w:rsidR="00000000" w:rsidRPr="00000000">
              <w:rPr>
                <w:sz w:val="24"/>
                <w:szCs w:val="24"/>
                <w:rtl w:val="0"/>
              </w:rPr>
              <w:t xml:space="preserve">Oprávněně získávaný údaj, dále podle zákona 108/2006 paragr. 4 – sociální služby jsou poskytovány osobám při splnění těchto podmínek (trvalý pobyt na území ČR, udělení azylu na území ČR, občanovi členského státu EU hlášeného na území ČR, atd.).</w:t>
            </w:r>
          </w:p>
        </w:tc>
      </w:tr>
      <w:tr>
        <w:trPr>
          <w:cantSplit w:val="0"/>
          <w:tblHeader w:val="0"/>
        </w:trPr>
        <w:tc>
          <w:tcPr/>
          <w:p w:rsidR="00000000" w:rsidDel="00000000" w:rsidP="00000000" w:rsidRDefault="00000000" w:rsidRPr="00000000" w14:paraId="00000029">
            <w:pPr>
              <w:widowControl w:val="1"/>
              <w:rPr>
                <w:sz w:val="24"/>
                <w:szCs w:val="24"/>
              </w:rPr>
            </w:pPr>
            <w:r w:rsidDel="00000000" w:rsidR="00000000" w:rsidRPr="00000000">
              <w:rPr>
                <w:sz w:val="24"/>
                <w:szCs w:val="24"/>
                <w:rtl w:val="0"/>
              </w:rPr>
              <w:t xml:space="preserve">Kontaktní adresa</w:t>
            </w:r>
          </w:p>
        </w:tc>
        <w:tc>
          <w:tcPr/>
          <w:p w:rsidR="00000000" w:rsidDel="00000000" w:rsidP="00000000" w:rsidRDefault="00000000" w:rsidRPr="00000000" w14:paraId="0000002A">
            <w:pPr>
              <w:widowControl w:val="1"/>
              <w:rPr>
                <w:sz w:val="24"/>
                <w:szCs w:val="24"/>
              </w:rPr>
            </w:pPr>
            <w:r w:rsidDel="00000000" w:rsidR="00000000" w:rsidRPr="00000000">
              <w:rPr>
                <w:sz w:val="24"/>
                <w:szCs w:val="24"/>
                <w:rtl w:val="0"/>
              </w:rPr>
              <w:t xml:space="preserve">základní</w:t>
            </w:r>
          </w:p>
        </w:tc>
        <w:tc>
          <w:tcPr/>
          <w:p w:rsidR="00000000" w:rsidDel="00000000" w:rsidP="00000000" w:rsidRDefault="00000000" w:rsidRPr="00000000" w14:paraId="0000002B">
            <w:pPr>
              <w:widowControl w:val="1"/>
              <w:rPr>
                <w:sz w:val="24"/>
                <w:szCs w:val="24"/>
              </w:rPr>
            </w:pPr>
            <w:r w:rsidDel="00000000" w:rsidR="00000000" w:rsidRPr="00000000">
              <w:rPr>
                <w:sz w:val="24"/>
                <w:szCs w:val="24"/>
                <w:rtl w:val="0"/>
              </w:rPr>
              <w:t xml:space="preserve">V situacích, kdy zájemce žije na jiné adrese než je jeho trvalé bydliště. </w:t>
              <w:br w:type="textWrapping"/>
              <w:t xml:space="preserve">S ohledem na charakter terénní služby je adresa bydliště zásadní informací.</w:t>
            </w:r>
          </w:p>
          <w:p w:rsidR="00000000" w:rsidDel="00000000" w:rsidP="00000000" w:rsidRDefault="00000000" w:rsidRPr="00000000" w14:paraId="0000002C">
            <w:pPr>
              <w:widowControl w:val="1"/>
              <w:rPr>
                <w:sz w:val="24"/>
                <w:szCs w:val="24"/>
              </w:rPr>
            </w:pPr>
            <w:r w:rsidDel="00000000" w:rsidR="00000000" w:rsidRPr="00000000">
              <w:rPr>
                <w:sz w:val="24"/>
                <w:szCs w:val="24"/>
                <w:rtl w:val="0"/>
              </w:rPr>
              <w:t xml:space="preserve">Po dohodě s rodinou slouží k zasílání korespondence.</w:t>
            </w:r>
          </w:p>
        </w:tc>
      </w:tr>
      <w:tr>
        <w:trPr>
          <w:cantSplit w:val="0"/>
          <w:tblHeader w:val="0"/>
        </w:trPr>
        <w:tc>
          <w:tcPr/>
          <w:p w:rsidR="00000000" w:rsidDel="00000000" w:rsidP="00000000" w:rsidRDefault="00000000" w:rsidRPr="00000000" w14:paraId="0000002D">
            <w:pPr>
              <w:widowControl w:val="1"/>
              <w:rPr>
                <w:sz w:val="24"/>
                <w:szCs w:val="24"/>
              </w:rPr>
            </w:pPr>
            <w:r w:rsidDel="00000000" w:rsidR="00000000" w:rsidRPr="00000000">
              <w:rPr>
                <w:sz w:val="24"/>
                <w:szCs w:val="24"/>
                <w:rtl w:val="0"/>
              </w:rPr>
              <w:t xml:space="preserve">Telefon, email zájemce</w:t>
            </w:r>
          </w:p>
        </w:tc>
        <w:tc>
          <w:tcPr/>
          <w:p w:rsidR="00000000" w:rsidDel="00000000" w:rsidP="00000000" w:rsidRDefault="00000000" w:rsidRPr="00000000" w14:paraId="0000002E">
            <w:pPr>
              <w:widowControl w:val="1"/>
              <w:rPr>
                <w:sz w:val="24"/>
                <w:szCs w:val="24"/>
              </w:rPr>
            </w:pPr>
            <w:r w:rsidDel="00000000" w:rsidR="00000000" w:rsidRPr="00000000">
              <w:rPr>
                <w:sz w:val="24"/>
                <w:szCs w:val="24"/>
                <w:rtl w:val="0"/>
              </w:rPr>
              <w:t xml:space="preserve">základní</w:t>
            </w:r>
          </w:p>
        </w:tc>
        <w:tc>
          <w:tcPr/>
          <w:p w:rsidR="00000000" w:rsidDel="00000000" w:rsidP="00000000" w:rsidRDefault="00000000" w:rsidRPr="00000000" w14:paraId="0000002F">
            <w:pPr>
              <w:widowControl w:val="1"/>
              <w:rPr>
                <w:sz w:val="24"/>
                <w:szCs w:val="24"/>
              </w:rPr>
            </w:pPr>
            <w:r w:rsidDel="00000000" w:rsidR="00000000" w:rsidRPr="00000000">
              <w:rPr>
                <w:sz w:val="24"/>
                <w:szCs w:val="24"/>
                <w:rtl w:val="0"/>
              </w:rPr>
              <w:t xml:space="preserve">Slouží k potřebě informovat a zkontaktovat se se zájemcem (dohodnutí termínu jednání).</w:t>
            </w:r>
          </w:p>
          <w:p w:rsidR="00000000" w:rsidDel="00000000" w:rsidP="00000000" w:rsidRDefault="00000000" w:rsidRPr="00000000" w14:paraId="00000030">
            <w:pPr>
              <w:widowControl w:val="1"/>
              <w:rPr>
                <w:sz w:val="24"/>
                <w:szCs w:val="24"/>
              </w:rPr>
            </w:pPr>
            <w:r w:rsidDel="00000000" w:rsidR="00000000" w:rsidRPr="00000000">
              <w:rPr>
                <w:sz w:val="24"/>
                <w:szCs w:val="24"/>
                <w:rtl w:val="0"/>
              </w:rPr>
              <w:t xml:space="preserve">Slouží k zasílání korespondence.</w:t>
            </w:r>
          </w:p>
        </w:tc>
      </w:tr>
      <w:tr>
        <w:trPr>
          <w:cantSplit w:val="0"/>
          <w:tblHeader w:val="0"/>
        </w:trPr>
        <w:tc>
          <w:tcPr/>
          <w:p w:rsidR="00000000" w:rsidDel="00000000" w:rsidP="00000000" w:rsidRDefault="00000000" w:rsidRPr="00000000" w14:paraId="00000031">
            <w:pPr>
              <w:widowControl w:val="1"/>
              <w:rPr>
                <w:sz w:val="24"/>
                <w:szCs w:val="24"/>
              </w:rPr>
            </w:pPr>
            <w:r w:rsidDel="00000000" w:rsidR="00000000" w:rsidRPr="00000000">
              <w:rPr>
                <w:sz w:val="24"/>
                <w:szCs w:val="24"/>
                <w:rtl w:val="0"/>
              </w:rPr>
              <w:t xml:space="preserve">Zdravotní stav dítěte</w:t>
            </w:r>
          </w:p>
          <w:p w:rsidR="00000000" w:rsidDel="00000000" w:rsidP="00000000" w:rsidRDefault="00000000" w:rsidRPr="00000000" w14:paraId="00000032">
            <w:pPr>
              <w:widowControl w:val="1"/>
              <w:rPr>
                <w:sz w:val="24"/>
                <w:szCs w:val="24"/>
              </w:rPr>
            </w:pPr>
            <w:r w:rsidDel="00000000" w:rsidR="00000000" w:rsidRPr="00000000">
              <w:rPr>
                <w:sz w:val="24"/>
                <w:szCs w:val="24"/>
                <w:rtl w:val="0"/>
              </w:rPr>
              <w:t xml:space="preserve">(údaj je relevantní pro určení služby)</w:t>
            </w:r>
          </w:p>
          <w:p w:rsidR="00000000" w:rsidDel="00000000" w:rsidP="00000000" w:rsidRDefault="00000000" w:rsidRPr="00000000" w14:paraId="00000033">
            <w:pPr>
              <w:widowControl w:val="1"/>
              <w:rPr>
                <w:sz w:val="24"/>
                <w:szCs w:val="24"/>
              </w:rPr>
            </w:pPr>
            <w:r w:rsidDel="00000000" w:rsidR="00000000" w:rsidRPr="00000000">
              <w:rPr>
                <w:rtl w:val="0"/>
              </w:rPr>
            </w:r>
          </w:p>
        </w:tc>
        <w:tc>
          <w:tcPr/>
          <w:p w:rsidR="00000000" w:rsidDel="00000000" w:rsidP="00000000" w:rsidRDefault="00000000" w:rsidRPr="00000000" w14:paraId="00000034">
            <w:pPr>
              <w:widowControl w:val="1"/>
              <w:rPr>
                <w:sz w:val="24"/>
                <w:szCs w:val="24"/>
              </w:rPr>
            </w:pPr>
            <w:r w:rsidDel="00000000" w:rsidR="00000000" w:rsidRPr="00000000">
              <w:rPr>
                <w:sz w:val="24"/>
                <w:szCs w:val="24"/>
                <w:rtl w:val="0"/>
              </w:rPr>
              <w:t xml:space="preserve">zvláštní</w:t>
            </w:r>
          </w:p>
        </w:tc>
        <w:tc>
          <w:tcPr/>
          <w:p w:rsidR="00000000" w:rsidDel="00000000" w:rsidP="00000000" w:rsidRDefault="00000000" w:rsidRPr="00000000" w14:paraId="00000035">
            <w:pPr>
              <w:widowControl w:val="1"/>
              <w:rPr>
                <w:sz w:val="24"/>
                <w:szCs w:val="24"/>
              </w:rPr>
            </w:pPr>
            <w:r w:rsidDel="00000000" w:rsidR="00000000" w:rsidRPr="00000000">
              <w:rPr>
                <w:sz w:val="24"/>
                <w:szCs w:val="24"/>
                <w:rtl w:val="0"/>
              </w:rPr>
              <w:t xml:space="preserve">Určení, zda spadá do okruhu osob, komu je služba určena. Orientace a reagování na specifické projevy dané diagnózy.</w:t>
            </w:r>
          </w:p>
          <w:p w:rsidR="00000000" w:rsidDel="00000000" w:rsidP="00000000" w:rsidRDefault="00000000" w:rsidRPr="00000000" w14:paraId="00000036">
            <w:pPr>
              <w:widowControl w:val="1"/>
              <w:rPr>
                <w:sz w:val="24"/>
                <w:szCs w:val="24"/>
              </w:rPr>
            </w:pPr>
            <w:r w:rsidDel="00000000" w:rsidR="00000000" w:rsidRPr="00000000">
              <w:rPr>
                <w:sz w:val="24"/>
                <w:szCs w:val="24"/>
                <w:rtl w:val="0"/>
              </w:rPr>
              <w:t xml:space="preserve">Mapování potřeb zájemce a nastavení potřebné podpory pro vývoj dítěte.</w:t>
            </w:r>
          </w:p>
        </w:tc>
      </w:tr>
      <w:tr>
        <w:trPr>
          <w:cantSplit w:val="0"/>
          <w:tblHeader w:val="0"/>
        </w:trPr>
        <w:tc>
          <w:tcPr/>
          <w:p w:rsidR="00000000" w:rsidDel="00000000" w:rsidP="00000000" w:rsidRDefault="00000000" w:rsidRPr="00000000" w14:paraId="00000037">
            <w:pPr>
              <w:widowControl w:val="1"/>
              <w:rPr>
                <w:sz w:val="24"/>
                <w:szCs w:val="24"/>
              </w:rPr>
            </w:pPr>
            <w:r w:rsidDel="00000000" w:rsidR="00000000" w:rsidRPr="00000000">
              <w:rPr>
                <w:sz w:val="24"/>
                <w:szCs w:val="24"/>
                <w:rtl w:val="0"/>
              </w:rPr>
              <w:t xml:space="preserve">Jméno, příjmení dalších osob, které jsou účastny procesu jednání se zájemcem o službu</w:t>
            </w:r>
          </w:p>
        </w:tc>
        <w:tc>
          <w:tcPr/>
          <w:p w:rsidR="00000000" w:rsidDel="00000000" w:rsidP="00000000" w:rsidRDefault="00000000" w:rsidRPr="00000000" w14:paraId="00000038">
            <w:pPr>
              <w:widowControl w:val="1"/>
              <w:rPr>
                <w:sz w:val="24"/>
                <w:szCs w:val="24"/>
              </w:rPr>
            </w:pPr>
            <w:r w:rsidDel="00000000" w:rsidR="00000000" w:rsidRPr="00000000">
              <w:rPr>
                <w:sz w:val="24"/>
                <w:szCs w:val="24"/>
                <w:rtl w:val="0"/>
              </w:rPr>
              <w:t xml:space="preserve">základní</w:t>
            </w:r>
          </w:p>
        </w:tc>
        <w:tc>
          <w:tcPr/>
          <w:p w:rsidR="00000000" w:rsidDel="00000000" w:rsidP="00000000" w:rsidRDefault="00000000" w:rsidRPr="00000000" w14:paraId="00000039">
            <w:pPr>
              <w:widowControl w:val="1"/>
              <w:rPr>
                <w:sz w:val="24"/>
                <w:szCs w:val="24"/>
              </w:rPr>
            </w:pPr>
            <w:r w:rsidDel="00000000" w:rsidR="00000000" w:rsidRPr="00000000">
              <w:rPr>
                <w:sz w:val="24"/>
                <w:szCs w:val="24"/>
                <w:rtl w:val="0"/>
              </w:rPr>
              <w:t xml:space="preserve">Koordinace přirozené podpory dítěte a jeho rodiny. Slouží k podpoře funkčnosti celé rodiny, která je do procesu poskytování služby zapojena.</w:t>
            </w:r>
          </w:p>
        </w:tc>
      </w:tr>
      <w:tr>
        <w:trPr>
          <w:cantSplit w:val="0"/>
          <w:tblHeader w:val="0"/>
        </w:trPr>
        <w:tc>
          <w:tcPr/>
          <w:p w:rsidR="00000000" w:rsidDel="00000000" w:rsidP="00000000" w:rsidRDefault="00000000" w:rsidRPr="00000000" w14:paraId="0000003A">
            <w:pPr>
              <w:widowControl w:val="1"/>
              <w:rPr>
                <w:sz w:val="24"/>
                <w:szCs w:val="24"/>
              </w:rPr>
            </w:pPr>
            <w:r w:rsidDel="00000000" w:rsidR="00000000" w:rsidRPr="00000000">
              <w:rPr>
                <w:sz w:val="24"/>
                <w:szCs w:val="24"/>
                <w:rtl w:val="0"/>
              </w:rPr>
              <w:t xml:space="preserve">Osobní, rodinná, komunitní anamnéza</w:t>
            </w:r>
          </w:p>
        </w:tc>
        <w:tc>
          <w:tcPr/>
          <w:p w:rsidR="00000000" w:rsidDel="00000000" w:rsidP="00000000" w:rsidRDefault="00000000" w:rsidRPr="00000000" w14:paraId="0000003B">
            <w:pPr>
              <w:widowControl w:val="1"/>
              <w:rPr>
                <w:sz w:val="24"/>
                <w:szCs w:val="24"/>
              </w:rPr>
            </w:pPr>
            <w:r w:rsidDel="00000000" w:rsidR="00000000" w:rsidRPr="00000000">
              <w:rPr>
                <w:sz w:val="24"/>
                <w:szCs w:val="24"/>
                <w:rtl w:val="0"/>
              </w:rPr>
              <w:t xml:space="preserve">zvláštní</w:t>
            </w:r>
          </w:p>
        </w:tc>
        <w:tc>
          <w:tcPr/>
          <w:p w:rsidR="00000000" w:rsidDel="00000000" w:rsidP="00000000" w:rsidRDefault="00000000" w:rsidRPr="00000000" w14:paraId="0000003C">
            <w:pPr>
              <w:jc w:val="both"/>
              <w:rPr>
                <w:sz w:val="24"/>
                <w:szCs w:val="24"/>
              </w:rPr>
            </w:pPr>
            <w:r w:rsidDel="00000000" w:rsidR="00000000" w:rsidRPr="00000000">
              <w:rPr>
                <w:sz w:val="24"/>
                <w:szCs w:val="24"/>
                <w:rtl w:val="0"/>
              </w:rPr>
              <w:t xml:space="preserve">Koordinace přirozené podpory rodiny s ohledem na osobní, rodinnou a komunitní anamnézu, mapování příležitostí, zdrojů, ohrožení.</w:t>
            </w:r>
          </w:p>
        </w:tc>
      </w:tr>
      <w:tr>
        <w:trPr>
          <w:cantSplit w:val="0"/>
          <w:tblHeader w:val="0"/>
        </w:trPr>
        <w:tc>
          <w:tcPr/>
          <w:p w:rsidR="00000000" w:rsidDel="00000000" w:rsidP="00000000" w:rsidRDefault="00000000" w:rsidRPr="00000000" w14:paraId="0000003D">
            <w:pPr>
              <w:widowControl w:val="1"/>
              <w:rPr>
                <w:sz w:val="24"/>
                <w:szCs w:val="24"/>
              </w:rPr>
            </w:pPr>
            <w:r w:rsidDel="00000000" w:rsidR="00000000" w:rsidRPr="00000000">
              <w:rPr>
                <w:sz w:val="24"/>
                <w:szCs w:val="24"/>
                <w:rtl w:val="0"/>
              </w:rPr>
              <w:t xml:space="preserve">Mapování potřeb rodiny, důvod kontaktování služby.</w:t>
            </w:r>
          </w:p>
          <w:p w:rsidR="00000000" w:rsidDel="00000000" w:rsidP="00000000" w:rsidRDefault="00000000" w:rsidRPr="00000000" w14:paraId="0000003E">
            <w:pPr>
              <w:widowControl w:val="1"/>
              <w:rPr>
                <w:sz w:val="24"/>
                <w:szCs w:val="24"/>
              </w:rPr>
            </w:pPr>
            <w:r w:rsidDel="00000000" w:rsidR="00000000" w:rsidRPr="00000000">
              <w:rPr>
                <w:sz w:val="24"/>
                <w:szCs w:val="24"/>
                <w:rtl w:val="0"/>
              </w:rPr>
              <w:t xml:space="preserve">Vývoj dítěte (pre-peri-post natální období; vývoj v oblastech smyslového vnímání; jemné a hrubé motoriky; komunikace; pozornosti; hře; sociální dovednosti; rozumové dovednosti, strava a sebeobsluha; oblíbené a neoblíbené činnosti; motivace</w:t>
            </w:r>
          </w:p>
        </w:tc>
        <w:tc>
          <w:tcPr/>
          <w:p w:rsidR="00000000" w:rsidDel="00000000" w:rsidP="00000000" w:rsidRDefault="00000000" w:rsidRPr="00000000" w14:paraId="0000003F">
            <w:pPr>
              <w:widowControl w:val="1"/>
              <w:rPr>
                <w:sz w:val="24"/>
                <w:szCs w:val="24"/>
              </w:rPr>
            </w:pPr>
            <w:r w:rsidDel="00000000" w:rsidR="00000000" w:rsidRPr="00000000">
              <w:rPr>
                <w:sz w:val="24"/>
                <w:szCs w:val="24"/>
                <w:rtl w:val="0"/>
              </w:rPr>
              <w:t xml:space="preserve">zvláštní</w:t>
            </w:r>
          </w:p>
        </w:tc>
        <w:tc>
          <w:tcPr/>
          <w:p w:rsidR="00000000" w:rsidDel="00000000" w:rsidP="00000000" w:rsidRDefault="00000000" w:rsidRPr="00000000" w14:paraId="00000040">
            <w:pPr>
              <w:widowControl w:val="1"/>
              <w:rPr>
                <w:sz w:val="24"/>
                <w:szCs w:val="24"/>
              </w:rPr>
            </w:pPr>
            <w:r w:rsidDel="00000000" w:rsidR="00000000" w:rsidRPr="00000000">
              <w:rPr>
                <w:sz w:val="24"/>
                <w:szCs w:val="24"/>
                <w:rtl w:val="0"/>
              </w:rPr>
              <w:t xml:space="preserve">Určení, zda zájemce spadá do okruhu osob, komu je služba určena.</w:t>
            </w:r>
          </w:p>
          <w:p w:rsidR="00000000" w:rsidDel="00000000" w:rsidP="00000000" w:rsidRDefault="00000000" w:rsidRPr="00000000" w14:paraId="00000041">
            <w:pPr>
              <w:widowControl w:val="1"/>
              <w:rPr>
                <w:sz w:val="24"/>
                <w:szCs w:val="24"/>
              </w:rPr>
            </w:pPr>
            <w:r w:rsidDel="00000000" w:rsidR="00000000" w:rsidRPr="00000000">
              <w:rPr>
                <w:rtl w:val="0"/>
              </w:rPr>
            </w:r>
          </w:p>
          <w:p w:rsidR="00000000" w:rsidDel="00000000" w:rsidP="00000000" w:rsidRDefault="00000000" w:rsidRPr="00000000" w14:paraId="00000042">
            <w:pPr>
              <w:widowControl w:val="1"/>
              <w:rPr>
                <w:sz w:val="24"/>
                <w:szCs w:val="24"/>
              </w:rPr>
            </w:pPr>
            <w:r w:rsidDel="00000000" w:rsidR="00000000" w:rsidRPr="00000000">
              <w:rPr>
                <w:sz w:val="24"/>
                <w:szCs w:val="24"/>
                <w:rtl w:val="0"/>
              </w:rPr>
              <w:t xml:space="preserve">Mapování potřeb rodiny / dítěte a nastavení poskytování odborné a bezpečné služby, která vychází z individuální situace rodiny.</w:t>
            </w:r>
          </w:p>
          <w:p w:rsidR="00000000" w:rsidDel="00000000" w:rsidP="00000000" w:rsidRDefault="00000000" w:rsidRPr="00000000" w14:paraId="00000043">
            <w:pPr>
              <w:widowControl w:val="1"/>
              <w:rPr>
                <w:sz w:val="24"/>
                <w:szCs w:val="24"/>
              </w:rPr>
            </w:pPr>
            <w:r w:rsidDel="00000000" w:rsidR="00000000" w:rsidRPr="00000000">
              <w:rPr>
                <w:rtl w:val="0"/>
              </w:rPr>
            </w:r>
          </w:p>
          <w:p w:rsidR="00000000" w:rsidDel="00000000" w:rsidP="00000000" w:rsidRDefault="00000000" w:rsidRPr="00000000" w14:paraId="00000044">
            <w:pPr>
              <w:widowControl w:val="1"/>
              <w:rPr>
                <w:sz w:val="24"/>
                <w:szCs w:val="24"/>
              </w:rPr>
            </w:pPr>
            <w:r w:rsidDel="00000000" w:rsidR="00000000" w:rsidRPr="00000000">
              <w:rPr>
                <w:rtl w:val="0"/>
              </w:rPr>
            </w:r>
          </w:p>
        </w:tc>
      </w:tr>
      <w:tr>
        <w:trPr>
          <w:cantSplit w:val="0"/>
          <w:tblHeader w:val="0"/>
        </w:trPr>
        <w:tc>
          <w:tcPr/>
          <w:p w:rsidR="00000000" w:rsidDel="00000000" w:rsidP="00000000" w:rsidRDefault="00000000" w:rsidRPr="00000000" w14:paraId="00000045">
            <w:pPr>
              <w:widowControl w:val="1"/>
              <w:rPr>
                <w:sz w:val="24"/>
                <w:szCs w:val="24"/>
              </w:rPr>
            </w:pPr>
            <w:r w:rsidDel="00000000" w:rsidR="00000000" w:rsidRPr="00000000">
              <w:rPr>
                <w:sz w:val="24"/>
                <w:szCs w:val="24"/>
                <w:rtl w:val="0"/>
              </w:rPr>
              <w:t xml:space="preserve">Informace o finanční situaci, dle zájmu rodiny – příspěvky, nadace</w:t>
            </w:r>
          </w:p>
        </w:tc>
        <w:tc>
          <w:tcPr/>
          <w:p w:rsidR="00000000" w:rsidDel="00000000" w:rsidP="00000000" w:rsidRDefault="00000000" w:rsidRPr="00000000" w14:paraId="00000046">
            <w:pPr>
              <w:widowControl w:val="1"/>
              <w:rPr>
                <w:sz w:val="24"/>
                <w:szCs w:val="24"/>
              </w:rPr>
            </w:pPr>
            <w:r w:rsidDel="00000000" w:rsidR="00000000" w:rsidRPr="00000000">
              <w:rPr>
                <w:sz w:val="24"/>
                <w:szCs w:val="24"/>
                <w:rtl w:val="0"/>
              </w:rPr>
              <w:t xml:space="preserve">zvláštní</w:t>
            </w:r>
          </w:p>
        </w:tc>
        <w:tc>
          <w:tcPr/>
          <w:p w:rsidR="00000000" w:rsidDel="00000000" w:rsidP="00000000" w:rsidRDefault="00000000" w:rsidRPr="00000000" w14:paraId="00000047">
            <w:pPr>
              <w:widowControl w:val="1"/>
              <w:rPr>
                <w:sz w:val="24"/>
                <w:szCs w:val="24"/>
              </w:rPr>
            </w:pPr>
            <w:r w:rsidDel="00000000" w:rsidR="00000000" w:rsidRPr="00000000">
              <w:rPr>
                <w:sz w:val="24"/>
                <w:szCs w:val="24"/>
                <w:rtl w:val="0"/>
              </w:rPr>
              <w:t xml:space="preserve">Poskytnutí základních informací o možnostech finančního zajištění rodiny, nároky. </w:t>
            </w:r>
          </w:p>
          <w:p w:rsidR="00000000" w:rsidDel="00000000" w:rsidP="00000000" w:rsidRDefault="00000000" w:rsidRPr="00000000" w14:paraId="00000048">
            <w:pPr>
              <w:widowControl w:val="1"/>
              <w:rPr>
                <w:sz w:val="24"/>
                <w:szCs w:val="24"/>
              </w:rPr>
            </w:pPr>
            <w:r w:rsidDel="00000000" w:rsidR="00000000" w:rsidRPr="00000000">
              <w:rPr>
                <w:sz w:val="24"/>
                <w:szCs w:val="24"/>
                <w:rtl w:val="0"/>
              </w:rPr>
              <w:t xml:space="preserve">Dle zájmu rodiny dochází ke konkrétním informacím o finanční situaci rodiny a možnostech jejího řešení.</w:t>
            </w:r>
          </w:p>
        </w:tc>
      </w:tr>
      <w:tr>
        <w:trPr>
          <w:cantSplit w:val="0"/>
          <w:tblHeader w:val="0"/>
        </w:trPr>
        <w:tc>
          <w:tcPr/>
          <w:p w:rsidR="00000000" w:rsidDel="00000000" w:rsidP="00000000" w:rsidRDefault="00000000" w:rsidRPr="00000000" w14:paraId="00000049">
            <w:pPr>
              <w:widowControl w:val="1"/>
              <w:rPr>
                <w:sz w:val="24"/>
                <w:szCs w:val="24"/>
              </w:rPr>
            </w:pPr>
            <w:r w:rsidDel="00000000" w:rsidR="00000000" w:rsidRPr="00000000">
              <w:rPr>
                <w:sz w:val="24"/>
                <w:szCs w:val="24"/>
                <w:rtl w:val="0"/>
              </w:rPr>
              <w:t xml:space="preserve">Podobizna (Fotografie, videozáznam) </w:t>
            </w:r>
          </w:p>
        </w:tc>
        <w:tc>
          <w:tcPr/>
          <w:p w:rsidR="00000000" w:rsidDel="00000000" w:rsidP="00000000" w:rsidRDefault="00000000" w:rsidRPr="00000000" w14:paraId="0000004A">
            <w:pPr>
              <w:widowControl w:val="1"/>
              <w:rPr>
                <w:sz w:val="24"/>
                <w:szCs w:val="24"/>
              </w:rPr>
            </w:pPr>
            <w:r w:rsidDel="00000000" w:rsidR="00000000" w:rsidRPr="00000000">
              <w:rPr>
                <w:sz w:val="24"/>
                <w:szCs w:val="24"/>
                <w:rtl w:val="0"/>
              </w:rPr>
              <w:t xml:space="preserve">zvláštní</w:t>
            </w:r>
          </w:p>
        </w:tc>
        <w:tc>
          <w:tcPr/>
          <w:p w:rsidR="00000000" w:rsidDel="00000000" w:rsidP="00000000" w:rsidRDefault="00000000" w:rsidRPr="00000000" w14:paraId="0000004B">
            <w:pPr>
              <w:widowControl w:val="1"/>
              <w:rPr>
                <w:sz w:val="24"/>
                <w:szCs w:val="24"/>
              </w:rPr>
            </w:pPr>
            <w:r w:rsidDel="00000000" w:rsidR="00000000" w:rsidRPr="00000000">
              <w:rPr>
                <w:sz w:val="24"/>
                <w:szCs w:val="24"/>
                <w:rtl w:val="0"/>
              </w:rPr>
              <w:t xml:space="preserve">Činnost sociální služby bývá dokumentována na fotografiích a videozáznamech (jsou pořizovány fotografie a nahrávky) na služební přístroje. Tyto materiály se používají jen pro vnitřní potřeby služby.</w:t>
            </w:r>
          </w:p>
          <w:p w:rsidR="00000000" w:rsidDel="00000000" w:rsidP="00000000" w:rsidRDefault="00000000" w:rsidRPr="00000000" w14:paraId="0000004C">
            <w:pPr>
              <w:widowControl w:val="1"/>
              <w:rPr>
                <w:sz w:val="24"/>
                <w:szCs w:val="24"/>
              </w:rPr>
            </w:pPr>
            <w:r w:rsidDel="00000000" w:rsidR="00000000" w:rsidRPr="00000000">
              <w:rPr>
                <w:sz w:val="24"/>
                <w:szCs w:val="24"/>
                <w:rtl w:val="0"/>
              </w:rPr>
              <w:t xml:space="preserve">Před zveřejněním fotografie je sociální služba povinna požádat klienta/zákonného zástupce o poskytnutí souhlasu se zveřejněním, který vždy musí být schválen podpisem (Souhlas je požadován na zvláštním formuláři).</w:t>
            </w:r>
          </w:p>
        </w:tc>
      </w:tr>
    </w:tbl>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4" w:line="240" w:lineRule="auto"/>
        <w:ind w:left="0" w:right="0" w:firstLine="0"/>
        <w:jc w:val="left"/>
        <w:rPr>
          <w:sz w:val="25"/>
          <w:szCs w:val="25"/>
        </w:rPr>
      </w:pPr>
      <w:r w:rsidDel="00000000" w:rsidR="00000000" w:rsidRPr="00000000">
        <w:rPr>
          <w:rtl w:val="0"/>
        </w:rPr>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112" w:right="0" w:firstLine="0"/>
        <w:jc w:val="left"/>
        <w:rPr>
          <w:rFonts w:ascii="Cambria" w:cs="Cambria" w:eastAsia="Cambria" w:hAnsi="Cambria"/>
          <w:b w:val="0"/>
          <w:i w:val="0"/>
          <w:smallCaps w:val="0"/>
          <w:strike w:val="0"/>
          <w:color w:val="000000"/>
          <w:sz w:val="24"/>
          <w:szCs w:val="24"/>
          <w:u w:val="none"/>
          <w:shd w:fill="auto" w:val="clear"/>
          <w:vertAlign w:val="baseline"/>
        </w:rPr>
        <w:sectPr>
          <w:footerReference r:id="rId9" w:type="default"/>
          <w:pgSz w:h="16840" w:w="11910" w:orient="portrait"/>
          <w:pgMar w:bottom="900" w:top="400" w:left="1020" w:right="1020" w:header="0" w:footer="710"/>
          <w:pgNumType w:start="1"/>
        </w:sect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Nevyžadujeme od Vás osobní údaje, které k danému účelu nejsou potřeba.</w:t>
      </w:r>
    </w:p>
    <w:p w:rsidR="00000000" w:rsidDel="00000000" w:rsidP="00000000" w:rsidRDefault="00000000" w:rsidRPr="00000000" w14:paraId="0000004F">
      <w:pPr>
        <w:pStyle w:val="Heading1"/>
        <w:spacing w:before="76" w:lineRule="auto"/>
        <w:ind w:firstLine="108"/>
        <w:rPr/>
      </w:pPr>
      <w:r w:rsidDel="00000000" w:rsidR="00000000" w:rsidRPr="00000000">
        <w:rPr>
          <w:rtl w:val="0"/>
        </w:rPr>
        <w:t xml:space="preserve">Kdo Vaše osobní údaje zpracovává?</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9" w:lineRule="auto"/>
        <w:ind w:left="112" w:right="129" w:hanging="4.0000000000000036"/>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Zpracovatelem Vašich poskytnutých osobních údajů je poradce rané péče, vedoucí střediska. V nezbytných případech sociální pracovník</w:t>
      </w:r>
      <w:r w:rsidDel="00000000" w:rsidR="00000000" w:rsidRPr="00000000">
        <w:rPr>
          <w:sz w:val="24"/>
          <w:szCs w:val="24"/>
          <w:rtl w:val="0"/>
        </w:rPr>
        <w:t xml:space="preserve"> a psycholog.</w:t>
      </w:r>
      <w:r w:rsidDel="00000000" w:rsidR="00000000" w:rsidRPr="00000000">
        <w:rPr>
          <w:rtl w:val="0"/>
        </w:rPr>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2">
      <w:pPr>
        <w:pStyle w:val="Heading1"/>
        <w:ind w:firstLine="108"/>
        <w:rPr/>
      </w:pPr>
      <w:r w:rsidDel="00000000" w:rsidR="00000000" w:rsidRPr="00000000">
        <w:rPr>
          <w:rtl w:val="0"/>
        </w:rPr>
        <w:t xml:space="preserve">Jak Vaše osobní údaje chráníme?</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08"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Slezská diakonie chrání Vaše osobní údaje fyzicky i v rámci elektronického zpracování.</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9" w:lineRule="auto"/>
        <w:ind w:left="112" w:right="113" w:hanging="4.0000000000000036"/>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Vaše dokumentace je uložena v uzamykatelných skříních a uzamykatelných kancelářích zaměstnanců služby. Elektronická dokumentace je vedena v počítačích, které jsou chráněny heslem. Každá osoba se přihlašuje do počítače pod vlastním heslem.</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6">
      <w:pPr>
        <w:pStyle w:val="Heading1"/>
        <w:ind w:firstLine="108"/>
        <w:rPr/>
      </w:pPr>
      <w:r w:rsidDel="00000000" w:rsidR="00000000" w:rsidRPr="00000000">
        <w:rPr>
          <w:rtl w:val="0"/>
        </w:rPr>
        <w:t xml:space="preserve">Jak dlouho budou Vaše osobní údaje zpracovávány?</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9" w:lineRule="auto"/>
        <w:ind w:left="112" w:right="119" w:hanging="4.0000000000000036"/>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 Vašimi osobními údaji se bude pracovat po dobu poskytování sociální služby a následně v rámci archivace budou Vaše osobní údaje zpracované v souladu se Spisovým a skartačním řádem Slezské diakonie (tzn. 10 let od ukončení poskytování sociální služby).</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59">
      <w:pPr>
        <w:pStyle w:val="Heading1"/>
        <w:ind w:firstLine="108"/>
        <w:jc w:val="left"/>
        <w:rPr/>
      </w:pPr>
      <w:r w:rsidDel="00000000" w:rsidR="00000000" w:rsidRPr="00000000">
        <w:rPr>
          <w:rtl w:val="0"/>
        </w:rPr>
        <w:t xml:space="preserve">Budou Vaše osobní údaje předávány jiným osobám?</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0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Zaměstnanci mohou poskytnout osobní údaje další osobě pouze:</w:t>
      </w:r>
    </w:p>
    <w:p w:rsidR="00000000" w:rsidDel="00000000" w:rsidP="00000000" w:rsidRDefault="00000000" w:rsidRPr="00000000" w14:paraId="0000005B">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41"/>
        </w:tabs>
        <w:spacing w:after="0" w:before="11" w:line="240" w:lineRule="auto"/>
        <w:ind w:left="240" w:right="0" w:hanging="133"/>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 základě Vašeho písemného souhlasu,</w:t>
      </w:r>
    </w:p>
    <w:p w:rsidR="00000000" w:rsidDel="00000000" w:rsidP="00000000" w:rsidRDefault="00000000" w:rsidRPr="00000000" w14:paraId="0000005C">
      <w:pPr>
        <w:keepNext w:val="0"/>
        <w:keepLines w:val="0"/>
        <w:pageBreakBefore w:val="0"/>
        <w:widowControl w:val="0"/>
        <w:numPr>
          <w:ilvl w:val="0"/>
          <w:numId w:val="1"/>
        </w:numPr>
        <w:pBdr>
          <w:top w:space="0" w:sz="0" w:val="nil"/>
          <w:left w:space="0" w:sz="0" w:val="nil"/>
          <w:bottom w:space="0" w:sz="0" w:val="nil"/>
          <w:right w:space="0" w:sz="0" w:val="nil"/>
          <w:between w:space="0" w:sz="0" w:val="nil"/>
        </w:pBdr>
        <w:shd w:fill="auto" w:val="clear"/>
        <w:tabs>
          <w:tab w:val="left" w:leader="none" w:pos="241"/>
        </w:tabs>
        <w:spacing w:after="0" w:before="10" w:line="240" w:lineRule="auto"/>
        <w:ind w:left="240" w:right="0" w:hanging="133"/>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 základě písemné výzvy soudu</w:t>
      </w:r>
      <w:r w:rsidDel="00000000" w:rsidR="00000000" w:rsidRPr="00000000">
        <w:rPr>
          <w:sz w:val="24"/>
          <w:szCs w:val="24"/>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policie</w:t>
      </w:r>
      <w:r w:rsidDel="00000000" w:rsidR="00000000" w:rsidRPr="00000000">
        <w:rPr>
          <w:sz w:val="24"/>
          <w:szCs w:val="24"/>
          <w:rtl w:val="0"/>
        </w:rPr>
        <w:t xml:space="preserve"> nebo OSPODu,</w:t>
      </w: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77"/>
        </w:tabs>
        <w:spacing w:after="0" w:before="11" w:line="244" w:lineRule="auto"/>
        <w:ind w:left="112" w:right="131"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sz w:val="24"/>
          <w:szCs w:val="24"/>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 rámci kontrolní činnosti (inspekce kvality, jiné kontrolní orgány, nadřízení zaměstnanci Slezské diakonie, externí odborníci).</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 w:line="249" w:lineRule="auto"/>
        <w:ind w:left="112" w:right="0" w:hanging="4.0000000000000036"/>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Všichni zaměstnanci mají povinnost zachovávat mlčenlivost o skutečnostech, které se o Vás dozvěděli v průběhu poskytování služby, tato povinnost trvá i po skončení pracovního vztahu.</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0" w:lineRule="auto"/>
        <w:ind w:left="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60">
      <w:pPr>
        <w:pStyle w:val="Heading1"/>
        <w:ind w:firstLine="108"/>
        <w:jc w:val="left"/>
        <w:rPr/>
      </w:pPr>
      <w:r w:rsidDel="00000000" w:rsidR="00000000" w:rsidRPr="00000000">
        <w:rPr>
          <w:rtl w:val="0"/>
        </w:rPr>
        <w:t xml:space="preserve">Budou Vaše osobní údaje předávány do zemí mimo Evropskou unii?</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0" w:lineRule="auto"/>
        <w:ind w:left="108"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Ne, Vaše osobní údaje nebudou předávány osobám mimo Evropskou unii.</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mbria" w:cs="Cambria" w:eastAsia="Cambria" w:hAnsi="Cambria"/>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63">
      <w:pPr>
        <w:pStyle w:val="Heading1"/>
        <w:ind w:firstLine="108"/>
        <w:rPr/>
      </w:pPr>
      <w:r w:rsidDel="00000000" w:rsidR="00000000" w:rsidRPr="00000000">
        <w:rPr>
          <w:rtl w:val="0"/>
        </w:rPr>
        <w:t xml:space="preserve">Jaká práva máte v souvislosti se zpracováním osobních údajů?</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 w:line="246.99999999999994" w:lineRule="auto"/>
        <w:ind w:left="112" w:right="115" w:hanging="4.0000000000000036"/>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V případě, že uživatel požádá o vymazání osobních údajů, nebude mu moci být služba rané péče nadále poskytována. Pokud nebudete s vyřešením Vaší žádosti spokojeni, můžete se obrátit se stížností na Úřad pro ochranu osobních údajů se sídlem na ulici Pplk. Sochora 27, 170 00 Praha 7, tel. +420 234 665 111, e-mail: </w:t>
      </w:r>
      <w:hyperlink r:id="rId10">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posta@uoou.cz.</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V případech, kdy Vaše osobní údaje zpracováváme na základě Vašeho souhlasu, můžete souhlas kdykoli odvolat.</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2" w:line="249" w:lineRule="auto"/>
        <w:ind w:left="112" w:right="122" w:hanging="4.0000000000000036"/>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9" w:lineRule="auto"/>
        <w:ind w:left="108"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Kontakt: </w:t>
      </w:r>
      <w:hyperlink r:id="rId11">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r.belova@slezskadiakonie.cz</w:t>
        </w:r>
      </w:hyperlink>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 w:line="240" w:lineRule="auto"/>
        <w:ind w:left="0" w:right="0" w:firstLine="0"/>
        <w:jc w:val="left"/>
        <w:rPr>
          <w:rFonts w:ascii="Cambria" w:cs="Cambria" w:eastAsia="Cambria" w:hAnsi="Cambria"/>
          <w:b w:val="0"/>
          <w:i w:val="0"/>
          <w:smallCaps w:val="0"/>
          <w:strike w:val="0"/>
          <w:color w:val="000000"/>
          <w:sz w:val="25"/>
          <w:szCs w:val="25"/>
          <w:u w:val="none"/>
          <w:shd w:fill="auto" w:val="clear"/>
          <w:vertAlign w:val="baseline"/>
        </w:rPr>
      </w:pPr>
      <w:r w:rsidDel="00000000" w:rsidR="00000000" w:rsidRPr="00000000">
        <w:rPr>
          <w:rtl w:val="0"/>
        </w:rPr>
      </w:r>
    </w:p>
    <w:p w:rsidR="00000000" w:rsidDel="00000000" w:rsidP="00000000" w:rsidRDefault="00000000" w:rsidRPr="00000000" w14:paraId="00000068">
      <w:pPr>
        <w:pStyle w:val="Heading1"/>
        <w:spacing w:before="1" w:lineRule="auto"/>
        <w:ind w:firstLine="108"/>
        <w:rPr/>
      </w:pPr>
      <w:r w:rsidDel="00000000" w:rsidR="00000000" w:rsidRPr="00000000">
        <w:rPr>
          <w:rtl w:val="0"/>
        </w:rPr>
        <w:t xml:space="preserve">Jmenoval správce pověřence pro ochranu osobních údajů?</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0" w:line="246.99999999999994" w:lineRule="auto"/>
        <w:ind w:left="112" w:right="116"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Správce – Slezská diakonie, jmenovala v souladu se svými povinnostmi podle GDPR, pověřence pro ochranu osobních údajů, kterého můžete kontaktovat prostřednictvím e-mailu na adrese: </w:t>
      </w:r>
      <w:hyperlink r:id="rId12">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poverenec@sdiakonie.cz</w:t>
        </w:r>
      </w:hyperlink>
      <w:hyperlink r:id="rId13">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hyperlink>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Další informace o pověřenci získáte na webových stránkách Slezské diakonie </w:t>
      </w:r>
      <w:hyperlink r:id="rId14">
        <w:r w:rsidDel="00000000" w:rsidR="00000000" w:rsidRPr="00000000">
          <w:rPr>
            <w:rFonts w:ascii="Cambria" w:cs="Cambria" w:eastAsia="Cambria" w:hAnsi="Cambria"/>
            <w:b w:val="0"/>
            <w:i w:val="0"/>
            <w:smallCaps w:val="0"/>
            <w:strike w:val="0"/>
            <w:color w:val="0000ff"/>
            <w:sz w:val="24"/>
            <w:szCs w:val="24"/>
            <w:u w:val="single"/>
            <w:shd w:fill="auto" w:val="clear"/>
            <w:vertAlign w:val="baseline"/>
            <w:rtl w:val="0"/>
          </w:rPr>
          <w:t xml:space="preserve">www.slezskadiakonie.cz/o-nas/informace-o-zpracovani</w:t>
        </w:r>
      </w:hyperlink>
      <w:r w:rsidDel="00000000" w:rsidR="00000000" w:rsidRPr="00000000">
        <w:rPr>
          <w:rtl w:val="0"/>
        </w:rPr>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29"/>
        </w:tabs>
        <w:spacing w:after="0" w:before="5" w:line="240" w:lineRule="auto"/>
        <w:ind w:left="108" w:right="0" w:firstLine="0"/>
        <w:jc w:val="both"/>
        <w:rPr>
          <w:sz w:val="24"/>
          <w:szCs w:val="24"/>
        </w:rPr>
      </w:pPr>
      <w:r w:rsidDel="00000000" w:rsidR="00000000" w:rsidRPr="00000000">
        <w:rPr>
          <w:rtl w:val="0"/>
        </w:rPr>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0" cy="12700"/>
                <wp:effectExtent b="0" l="0" r="0" t="0"/>
                <wp:wrapNone/>
                <wp:docPr id="5" name=""/>
                <a:graphic>
                  <a:graphicData uri="http://schemas.microsoft.com/office/word/2010/wordprocessingShape">
                    <wps:wsp>
                      <wps:cNvCnPr/>
                      <wps:spPr>
                        <a:xfrm>
                          <a:off x="4611767" y="3780000"/>
                          <a:ext cx="1468466" cy="0"/>
                        </a:xfrm>
                        <a:prstGeom prst="straightConnector1">
                          <a:avLst/>
                        </a:prstGeom>
                        <a:solidFill>
                          <a:srgbClr val="FFFFFF"/>
                        </a:solidFill>
                        <a:ln cap="flat" cmpd="sng" w="9525">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-533399</wp:posOffset>
                </wp:positionH>
                <wp:positionV relativeFrom="paragraph">
                  <wp:posOffset>0</wp:posOffset>
                </wp:positionV>
                <wp:extent cx="0" cy="12700"/>
                <wp:effectExtent b="0" l="0" r="0" t="0"/>
                <wp:wrapNone/>
                <wp:docPr id="5" name="image2.png"/>
                <a:graphic>
                  <a:graphicData uri="http://schemas.openxmlformats.org/drawingml/2006/picture">
                    <pic:pic>
                      <pic:nvPicPr>
                        <pic:cNvPr id="0" name="image2.png"/>
                        <pic:cNvPicPr preferRelativeResize="0"/>
                      </pic:nvPicPr>
                      <pic:blipFill>
                        <a:blip r:embed="rId15"/>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tabs>
          <w:tab w:val="left" w:leader="none" w:pos="2129"/>
        </w:tabs>
        <w:spacing w:after="0" w:before="5" w:line="240" w:lineRule="auto"/>
        <w:ind w:left="108" w:right="0" w:firstLine="0"/>
        <w:jc w:val="both"/>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Dne </w:t>
      </w:r>
      <w:r w:rsidDel="00000000" w:rsidR="00000000" w:rsidRPr="00000000">
        <w:rPr>
          <w:rFonts w:ascii="Cambria" w:cs="Cambria" w:eastAsia="Cambria" w:hAnsi="Cambria"/>
          <w:b w:val="0"/>
          <w:i w:val="0"/>
          <w:smallCaps w:val="0"/>
          <w:strike w:val="0"/>
          <w:color w:val="000000"/>
          <w:sz w:val="24"/>
          <w:szCs w:val="24"/>
          <w:u w:val="single"/>
          <w:shd w:fill="auto" w:val="clear"/>
          <w:vertAlign w:val="baseline"/>
          <w:rtl w:val="0"/>
        </w:rPr>
        <w:tab/>
        <w:t xml:space="preserve">                </w:t>
      </w:r>
      <w:r w:rsidDel="00000000" w:rsidR="00000000" w:rsidRPr="00000000">
        <w:rPr>
          <w:rtl w:val="0"/>
        </w:rPr>
      </w:r>
    </w:p>
    <w:p w:rsidR="00000000" w:rsidDel="00000000" w:rsidP="00000000" w:rsidRDefault="00000000" w:rsidRPr="00000000" w14:paraId="0000006C">
      <w:pPr>
        <w:spacing w:before="11" w:lineRule="auto"/>
        <w:ind w:left="4105" w:right="0" w:firstLine="0"/>
        <w:jc w:val="left"/>
        <w:rPr>
          <w:i w:val="1"/>
          <w:sz w:val="24"/>
          <w:szCs w:val="24"/>
        </w:rPr>
      </w:pPr>
      <w:r w:rsidDel="00000000" w:rsidR="00000000" w:rsidRPr="00000000">
        <w:rPr>
          <w:i w:val="1"/>
          <w:sz w:val="24"/>
          <w:szCs w:val="24"/>
          <w:rtl w:val="0"/>
        </w:rPr>
        <w:t xml:space="preserve">(jméno, příjmení a podpis uživatele a/nebo opatrovníka)</w:t>
      </w:r>
    </w:p>
    <w:sectPr>
      <w:type w:val="nextPage"/>
      <w:pgSz w:h="16840" w:w="11910" w:orient="portrait"/>
      <w:pgMar w:bottom="900" w:top="900" w:left="1020" w:right="1020" w:header="0" w:footer="71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Times New Roman"/>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6D">
    <w:pPr>
      <w:keepNext w:val="0"/>
      <w:keepLines w:val="0"/>
      <w:widowControl w:val="0"/>
      <w:pBdr>
        <w:top w:space="0" w:sz="0" w:val="nil"/>
        <w:left w:space="0" w:sz="0" w:val="nil"/>
        <w:bottom w:space="0" w:sz="0" w:val="nil"/>
        <w:right w:space="0" w:sz="0" w:val="nil"/>
        <w:between w:space="0" w:sz="0" w:val="nil"/>
      </w:pBdr>
      <w:shd w:fill="auto" w:val="clear"/>
      <w:spacing w:after="0" w:before="0" w:line="14.399999999999999" w:lineRule="auto"/>
      <w:ind w:left="0" w:right="0" w:firstLine="0"/>
      <w:jc w:val="right"/>
      <w:rPr>
        <w:rFonts w:ascii="Cambria" w:cs="Cambria" w:eastAsia="Cambria" w:hAnsi="Cambria"/>
        <w:b w:val="0"/>
        <w:i w:val="0"/>
        <w:smallCaps w:val="0"/>
        <w:strike w:val="0"/>
        <w:color w:val="000000"/>
        <w:sz w:val="20"/>
        <w:szCs w:val="20"/>
        <w:u w:val="none"/>
        <w:shd w:fill="auto" w:val="clear"/>
        <w:vertAlign w:val="baseline"/>
      </w:rPr>
    </w:pPr>
    <w:r w:rsidDel="00000000" w:rsidR="00000000" w:rsidRPr="00000000">
      <w:rPr>
        <w:sz w:val="20"/>
        <w:szCs w:val="20"/>
        <w:rtl w:val="0"/>
      </w:rPr>
      <w:t xml:space="preserve">V4 04 2023</w:t>
    </w:r>
    <w:r w:rsidDel="00000000" w:rsidR="00000000" w:rsidRPr="00000000">
      <w:rPr>
        <w:rtl w:val="0"/>
      </w:rPr>
    </w:r>
    <w:r w:rsidDel="00000000" w:rsidR="00000000" w:rsidRPr="00000000">
      <mc:AlternateContent>
        <mc:Choice Requires="wpg">
          <w:drawing>
            <wp:anchor allowOverlap="1" behindDoc="1" distB="0" distT="0" distL="0" distR="0" hidden="0" layoutInCell="1" locked="0" relativeHeight="0" simplePos="0">
              <wp:simplePos x="0" y="0"/>
              <wp:positionH relativeFrom="column">
                <wp:posOffset>152400</wp:posOffset>
              </wp:positionH>
              <wp:positionV relativeFrom="paragraph">
                <wp:posOffset>10071100</wp:posOffset>
              </wp:positionV>
              <wp:extent cx="763905" cy="213360"/>
              <wp:effectExtent b="0" l="0" r="0" t="0"/>
              <wp:wrapNone/>
              <wp:docPr id="6" name=""/>
              <a:graphic>
                <a:graphicData uri="http://schemas.microsoft.com/office/word/2010/wordprocessingShape">
                  <wps:wsp>
                    <wps:cNvSpPr/>
                    <wps:cNvPr id="3" name="Shape 3"/>
                    <wps:spPr>
                      <a:xfrm>
                        <a:off x="4973573" y="3682845"/>
                        <a:ext cx="744855" cy="194310"/>
                      </a:xfrm>
                      <a:custGeom>
                        <a:rect b="b" l="l" r="r" t="t"/>
                        <a:pathLst>
                          <a:path extrusionOk="0" h="194310" w="744855">
                            <a:moveTo>
                              <a:pt x="0" y="0"/>
                            </a:moveTo>
                            <a:lnTo>
                              <a:pt x="0" y="194310"/>
                            </a:lnTo>
                            <a:lnTo>
                              <a:pt x="744855" y="194310"/>
                            </a:lnTo>
                            <a:lnTo>
                              <a:pt x="744855" y="0"/>
                            </a:lnTo>
                            <a:close/>
                          </a:path>
                        </a:pathLst>
                      </a:custGeom>
                      <a:solidFill>
                        <a:srgbClr val="FFFFFF"/>
                      </a:solidFill>
                      <a:ln>
                        <a:noFill/>
                      </a:ln>
                    </wps:spPr>
                    <wps:txbx>
                      <w:txbxContent>
                        <w:p w:rsidR="00000000" w:rsidDel="00000000" w:rsidP="00000000" w:rsidRDefault="00000000" w:rsidRPr="00000000">
                          <w:pPr>
                            <w:spacing w:after="0" w:before="10" w:line="240"/>
                            <w:ind w:left="20" w:right="0" w:firstLine="20"/>
                            <w:jc w:val="left"/>
                            <w:textDirection w:val="btLr"/>
                          </w:pPr>
                          <w:r w:rsidDel="00000000" w:rsidR="00000000" w:rsidRPr="00000000">
                            <w:rPr>
                              <w:rFonts w:ascii="Times New Roman" w:cs="Times New Roman" w:eastAsia="Times New Roman" w:hAnsi="Times New Roman"/>
                              <w:b w:val="0"/>
                              <w:i w:val="0"/>
                              <w:smallCaps w:val="0"/>
                              <w:strike w:val="0"/>
                              <w:color w:val="000000"/>
                              <w:sz w:val="24"/>
                              <w:vertAlign w:val="baseline"/>
                            </w:rPr>
                            <w:t xml:space="preserve">V3 06 2022</w:t>
                          </w:r>
                        </w:p>
                      </w:txbxContent>
                    </wps:txbx>
                    <wps:bodyPr anchorCtr="0" anchor="t" bIns="38100" lIns="88900" spcFirstLastPara="1" rIns="88900" wrap="square" tIns="38100">
                      <a:noAutofit/>
                    </wps:bodyPr>
                  </wps:wsp>
                </a:graphicData>
              </a:graphic>
            </wp:anchor>
          </w:drawing>
        </mc:Choice>
        <mc:Fallback>
          <w:drawing>
            <wp:anchor allowOverlap="1" behindDoc="1" distB="0" distT="0" distL="0" distR="0" hidden="0" layoutInCell="1" locked="0" relativeHeight="0" simplePos="0">
              <wp:simplePos x="0" y="0"/>
              <wp:positionH relativeFrom="column">
                <wp:posOffset>152400</wp:posOffset>
              </wp:positionH>
              <wp:positionV relativeFrom="paragraph">
                <wp:posOffset>10071100</wp:posOffset>
              </wp:positionV>
              <wp:extent cx="763905" cy="213360"/>
              <wp:effectExtent b="0" l="0" r="0" t="0"/>
              <wp:wrapNone/>
              <wp:docPr id="6"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763905" cy="213360"/>
                      </a:xfrm>
                      <a:prstGeom prst="rect"/>
                      <a:ln/>
                    </pic:spPr>
                  </pic:pic>
                </a:graphicData>
              </a:graphic>
            </wp:anchor>
          </w:drawing>
        </mc:Fallback>
      </mc:AlternateContent>
    </w:r>
  </w:p>
</w:ft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0"/>
      <w:numFmt w:val="bullet"/>
      <w:lvlText w:val="-"/>
      <w:lvlJc w:val="left"/>
      <w:pPr>
        <w:ind w:left="112" w:hanging="132"/>
      </w:pPr>
      <w:rPr>
        <w:rFonts w:ascii="Cambria" w:cs="Cambria" w:eastAsia="Cambria" w:hAnsi="Cambria"/>
        <w:b w:val="0"/>
        <w:i w:val="0"/>
        <w:sz w:val="24"/>
        <w:szCs w:val="24"/>
      </w:rPr>
    </w:lvl>
    <w:lvl w:ilvl="1">
      <w:start w:val="0"/>
      <w:numFmt w:val="bullet"/>
      <w:lvlText w:val="•"/>
      <w:lvlJc w:val="left"/>
      <w:pPr>
        <w:ind w:left="1094" w:hanging="132"/>
      </w:pPr>
      <w:rPr/>
    </w:lvl>
    <w:lvl w:ilvl="2">
      <w:start w:val="0"/>
      <w:numFmt w:val="bullet"/>
      <w:lvlText w:val="•"/>
      <w:lvlJc w:val="left"/>
      <w:pPr>
        <w:ind w:left="2069" w:hanging="131.99999999999977"/>
      </w:pPr>
      <w:rPr/>
    </w:lvl>
    <w:lvl w:ilvl="3">
      <w:start w:val="0"/>
      <w:numFmt w:val="bullet"/>
      <w:lvlText w:val="•"/>
      <w:lvlJc w:val="left"/>
      <w:pPr>
        <w:ind w:left="3044" w:hanging="132"/>
      </w:pPr>
      <w:rPr/>
    </w:lvl>
    <w:lvl w:ilvl="4">
      <w:start w:val="0"/>
      <w:numFmt w:val="bullet"/>
      <w:lvlText w:val="•"/>
      <w:lvlJc w:val="left"/>
      <w:pPr>
        <w:ind w:left="4019" w:hanging="132"/>
      </w:pPr>
      <w:rPr/>
    </w:lvl>
    <w:lvl w:ilvl="5">
      <w:start w:val="0"/>
      <w:numFmt w:val="bullet"/>
      <w:lvlText w:val="•"/>
      <w:lvlJc w:val="left"/>
      <w:pPr>
        <w:ind w:left="4994" w:hanging="132"/>
      </w:pPr>
      <w:rPr/>
    </w:lvl>
    <w:lvl w:ilvl="6">
      <w:start w:val="0"/>
      <w:numFmt w:val="bullet"/>
      <w:lvlText w:val="•"/>
      <w:lvlJc w:val="left"/>
      <w:pPr>
        <w:ind w:left="5968" w:hanging="132.0000000000009"/>
      </w:pPr>
      <w:rPr/>
    </w:lvl>
    <w:lvl w:ilvl="7">
      <w:start w:val="0"/>
      <w:numFmt w:val="bullet"/>
      <w:lvlText w:val="•"/>
      <w:lvlJc w:val="left"/>
      <w:pPr>
        <w:ind w:left="6943" w:hanging="132.0000000000009"/>
      </w:pPr>
      <w:rPr/>
    </w:lvl>
    <w:lvl w:ilvl="8">
      <w:start w:val="0"/>
      <w:numFmt w:val="bullet"/>
      <w:lvlText w:val="•"/>
      <w:lvlJc w:val="left"/>
      <w:pPr>
        <w:ind w:left="7918" w:hanging="132.0000000000009"/>
      </w:pPr>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2"/>
        <w:szCs w:val="22"/>
        <w:lang w:val="cs-CZ"/>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ind w:left="108"/>
      <w:jc w:val="both"/>
    </w:pPr>
    <w:rPr>
      <w:rFonts w:ascii="Cambria" w:cs="Cambria" w:eastAsia="Cambria" w:hAnsi="Cambria"/>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99" w:lineRule="auto"/>
      <w:ind w:left="4109" w:hanging="3734"/>
    </w:pPr>
    <w:rPr>
      <w:rFonts w:ascii="Cambria" w:cs="Cambria" w:eastAsia="Cambria" w:hAnsi="Cambria"/>
      <w:b w:val="1"/>
      <w:sz w:val="32"/>
      <w:szCs w:val="32"/>
    </w:rPr>
  </w:style>
  <w:style w:type="paragraph" w:styleId="Normal" w:default="1">
    <w:name w:val="normal"/>
  </w:style>
  <w:style w:type="table" w:styleId="TableNormal" w:default="1">
    <w:name w:val="Table Normal"/>
  </w:style>
  <w:style w:type="paragraph" w:styleId="Heading1">
    <w:name w:val="heading 1"/>
    <w:basedOn w:val="Normal"/>
    <w:next w:val="Normal"/>
    <w:pPr>
      <w:ind w:left="108"/>
      <w:jc w:val="both"/>
    </w:pPr>
    <w:rPr>
      <w:rFonts w:ascii="Cambria" w:cs="Cambria" w:eastAsia="Cambria" w:hAnsi="Cambria"/>
      <w:b w:val="1"/>
      <w:sz w:val="24"/>
      <w:szCs w:val="24"/>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99" w:lineRule="auto"/>
      <w:ind w:left="4109" w:hanging="3734"/>
    </w:pPr>
    <w:rPr>
      <w:rFonts w:ascii="Cambria" w:cs="Cambria" w:eastAsia="Cambria" w:hAnsi="Cambria"/>
      <w:b w:val="1"/>
      <w:sz w:val="32"/>
      <w:szCs w:val="32"/>
    </w:rPr>
  </w:style>
  <w:style w:type="character" w:styleId="DefaultParagraphFont" w:default="1">
    <w:name w:val="Default Paragraph Font"/>
    <w:uiPriority w:val="1"/>
    <w:semiHidden w:val="1"/>
    <w:unhideWhenUsed w:val="1"/>
  </w:style>
  <w:style w:type="table" w:styleId="TableNormal" w:default="1">
    <w:name w:val="Table Normal"/>
    <w:uiPriority w:val="2"/>
    <w:semiHidden w:val="1"/>
    <w:unhideWhenUsed w:val="1"/>
    <w:qFormat w:val="1"/>
    <w:tblPr>
      <w:tblInd w:w="0.0" w:type="dxa"/>
      <w:tblCellMar>
        <w:top w:w="0.0" w:type="dxa"/>
        <w:left w:w="0.0" w:type="dxa"/>
        <w:bottom w:w="0.0" w:type="dxa"/>
        <w:right w:w="0.0" w:type="dxa"/>
      </w:tblCellMar>
    </w:tblPr>
  </w:style>
  <w:style w:type="numbering" w:styleId="NoList" w:default="1">
    <w:name w:val="No List"/>
    <w:uiPriority w:val="99"/>
    <w:semiHidden w:val="1"/>
    <w:unhideWhenUsed w:val="1"/>
  </w:style>
  <w:style w:type="paragraph" w:styleId="Normal" w:default="1">
    <w:name w:val="Normal"/>
    <w:uiPriority w:val="1"/>
    <w:qFormat w:val="1"/>
    <w:pPr/>
    <w:rPr>
      <w:rFonts w:ascii="Cambria" w:cs="Cambria" w:eastAsia="Cambria" w:hAnsi="Cambria"/>
      <w:lang w:bidi="ar-SA" w:eastAsia="en-US" w:val="cs-CZ"/>
    </w:rPr>
  </w:style>
  <w:style w:type="paragraph" w:styleId="BodyText">
    <w:name w:val="Body Text"/>
    <w:basedOn w:val="Normal"/>
    <w:uiPriority w:val="1"/>
    <w:qFormat w:val="1"/>
    <w:pPr>
      <w:spacing w:before="11"/>
      <w:ind w:left="112"/>
    </w:pPr>
    <w:rPr>
      <w:rFonts w:ascii="Cambria" w:cs="Cambria" w:eastAsia="Cambria" w:hAnsi="Cambria"/>
      <w:sz w:val="24"/>
      <w:szCs w:val="24"/>
      <w:lang w:bidi="ar-SA" w:eastAsia="en-US" w:val="cs-CZ"/>
    </w:rPr>
  </w:style>
  <w:style w:type="paragraph" w:styleId="Heading1">
    <w:name w:val="Heading 1"/>
    <w:basedOn w:val="Normal"/>
    <w:uiPriority w:val="1"/>
    <w:qFormat w:val="1"/>
    <w:pPr>
      <w:ind w:left="108"/>
      <w:jc w:val="both"/>
      <w:outlineLvl w:val="1"/>
    </w:pPr>
    <w:rPr>
      <w:rFonts w:ascii="Cambria" w:cs="Cambria" w:eastAsia="Cambria" w:hAnsi="Cambria"/>
      <w:b w:val="1"/>
      <w:bCs w:val="1"/>
      <w:sz w:val="24"/>
      <w:szCs w:val="24"/>
      <w:lang w:bidi="ar-SA" w:eastAsia="en-US" w:val="cs-CZ"/>
    </w:rPr>
  </w:style>
  <w:style w:type="paragraph" w:styleId="Title">
    <w:name w:val="Title"/>
    <w:basedOn w:val="Normal"/>
    <w:uiPriority w:val="1"/>
    <w:qFormat w:val="1"/>
    <w:pPr>
      <w:spacing w:before="99"/>
      <w:ind w:left="4109" w:hanging="3734"/>
    </w:pPr>
    <w:rPr>
      <w:rFonts w:ascii="Cambria" w:cs="Cambria" w:eastAsia="Cambria" w:hAnsi="Cambria"/>
      <w:b w:val="1"/>
      <w:bCs w:val="1"/>
      <w:sz w:val="32"/>
      <w:szCs w:val="32"/>
      <w:lang w:bidi="ar-SA" w:eastAsia="en-US" w:val="cs-CZ"/>
    </w:rPr>
  </w:style>
  <w:style w:type="paragraph" w:styleId="ListParagraph">
    <w:name w:val="List Paragraph"/>
    <w:basedOn w:val="Normal"/>
    <w:uiPriority w:val="1"/>
    <w:qFormat w:val="1"/>
    <w:pPr>
      <w:spacing w:before="11"/>
      <w:ind w:left="240" w:hanging="133"/>
    </w:pPr>
    <w:rPr>
      <w:rFonts w:ascii="Cambria" w:cs="Cambria" w:eastAsia="Cambria" w:hAnsi="Cambria"/>
      <w:lang w:bidi="ar-SA" w:eastAsia="en-US" w:val="cs-CZ"/>
    </w:rPr>
  </w:style>
  <w:style w:type="paragraph" w:styleId="TableParagraph">
    <w:name w:val="Table Paragraph"/>
    <w:basedOn w:val="Normal"/>
    <w:uiPriority w:val="1"/>
    <w:qFormat w:val="1"/>
    <w:pPr/>
    <w:rPr>
      <w:lang w:bidi="ar-SA" w:eastAsia="en-US" w:val="cs-CZ"/>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mailto:r.belova@slezskadiakonie.cz" TargetMode="External"/><Relationship Id="rId10" Type="http://schemas.openxmlformats.org/officeDocument/2006/relationships/hyperlink" Target="mailto:posta@uoou.cz" TargetMode="External"/><Relationship Id="rId13" Type="http://schemas.openxmlformats.org/officeDocument/2006/relationships/hyperlink" Target="mailto:poverenec@sdiakonie.cz" TargetMode="External"/><Relationship Id="rId12" Type="http://schemas.openxmlformats.org/officeDocument/2006/relationships/hyperlink" Target="mailto:poverenec@sdiakonie.cz"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15" Type="http://schemas.openxmlformats.org/officeDocument/2006/relationships/image" Target="media/image2.png"/><Relationship Id="rId14" Type="http://schemas.openxmlformats.org/officeDocument/2006/relationships/hyperlink" Target="http://www.slezskadiakonie.cz/o-nas/informace-o-zpracovani" TargetMode="Externa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mailto:ustredi@slezskadiakonie.cz"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VBtlpE0HnRkM9b+eQ4zHq5XUMRQ==">AMUW2mWqZcRQ773b02UYIjBdqeGnIWUYuN3T+4LMQDHGG8iiIL9C2dt4wmm2JcJnYJ6PNfQR1J2cNvelpQoO23PMlJbnrb1c/cKWzotEFWyQ8u57NqrvEiY6mQXPABW8oCgdNlmI8JmF</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2023-04-11T10:30:49Z</dcterms:created>
  <dc:creator>Ondřej Czubaj</dc:creator>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2022-06-20T00:00:00Z</vt:filetime>
  </property>
  <property fmtid="{D5CDD505-2E9C-101B-9397-08002B2CF9AE}" pid="3" name="Creator">
    <vt:lpwstr>Microsoft® Word 2013</vt:lpwstr>
  </property>
  <property fmtid="{D5CDD505-2E9C-101B-9397-08002B2CF9AE}" pid="4" name="LastSaved">
    <vt:filetime>2023-04-11T00:00:00Z</vt:filetime>
  </property>
  <property fmtid="{D5CDD505-2E9C-101B-9397-08002B2CF9AE}" pid="5" name="Producer">
    <vt:lpwstr>Microsoft® Word 2013</vt:lpwstr>
  </property>
</Properties>
</file>