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rPr>
          <w:rFonts w:ascii="Arial" w:cs="Arial" w:eastAsia="Arial" w:hAnsi="Arial"/>
          <w:color w:val="0093dd"/>
          <w:sz w:val="22"/>
          <w:szCs w:val="22"/>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59" w:top="709" w:left="1134" w:right="1134" w:header="709" w:footer="652"/>
          <w:pgNumType w:start="1"/>
        </w:sectPr>
      </w:pPr>
      <w:bookmarkStart w:colFirst="0" w:colLast="0" w:name="_gjdgxs" w:id="0"/>
      <w:bookmarkEnd w:id="0"/>
      <w:r w:rsidDel="00000000" w:rsidR="00000000" w:rsidRPr="00000000">
        <w:rPr>
          <w:rFonts w:ascii="Arial" w:cs="Arial" w:eastAsia="Arial" w:hAnsi="Arial"/>
          <w:color w:val="0093dd"/>
          <w:sz w:val="22"/>
          <w:szCs w:val="22"/>
          <w:rtl w:val="0"/>
        </w:rPr>
        <w:tab/>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mbria" w:cs="Cambria" w:eastAsia="Cambria" w:hAnsi="Cambria"/>
          <w:color w:val="000000"/>
          <w:sz w:val="32"/>
          <w:szCs w:val="32"/>
        </w:rPr>
      </w:pPr>
      <w:r w:rsidDel="00000000" w:rsidR="00000000" w:rsidRPr="00000000">
        <w:rPr>
          <w:rFonts w:ascii="Cambria" w:cs="Cambria" w:eastAsia="Cambria" w:hAnsi="Cambria"/>
          <w:b w:val="1"/>
          <w:color w:val="000000"/>
          <w:sz w:val="32"/>
          <w:szCs w:val="32"/>
          <w:rtl w:val="0"/>
        </w:rPr>
        <w:t xml:space="preserve">Informace o zpracování osobních údajů pro účely jednání se zájemcem o SOCIÁLNĚ AKTIVIZAČNÍ SLUŽBU PRO SENIORY A OSOBY SE ZDRAVOTNÍM POSTIŽENÍM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Vážená paní, vážený pane,</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mbria" w:cs="Cambria" w:eastAsia="Cambria" w:hAnsi="Cambria"/>
          <w:color w:val="000000"/>
          <w:sz w:val="22"/>
          <w:szCs w:val="22"/>
        </w:rPr>
      </w:pPr>
      <w:r w:rsidDel="00000000" w:rsidR="00000000" w:rsidRPr="00000000">
        <w:rPr>
          <w:rFonts w:ascii="Cambria" w:cs="Cambria" w:eastAsia="Cambria" w:hAnsi="Cambria"/>
          <w:sz w:val="24"/>
          <w:szCs w:val="24"/>
          <w:rtl w:val="0"/>
        </w:rPr>
        <w:t xml:space="preserve">jako zájemce o sociálně aktivizační službu pro seniory a osoby se zdravotním postižením nám poskytujete své osobní údaje, které jsou nutné pro vaši identifikaci a pro určení, zda je nabízená sociální služba vhodná pro řešení Vaši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r w:rsidDel="00000000" w:rsidR="00000000" w:rsidRPr="00000000">
        <w:rPr>
          <w:rFonts w:ascii="Cambria" w:cs="Cambria" w:eastAsia="Cambria" w:hAnsi="Cambria"/>
          <w:color w:val="000000"/>
          <w:sz w:val="22"/>
          <w:szCs w:val="22"/>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b w:val="1"/>
          <w:color w:val="000000"/>
          <w:sz w:val="24"/>
          <w:szCs w:val="24"/>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color w:val="000000"/>
          <w:sz w:val="24"/>
          <w:szCs w:val="24"/>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mbria" w:cs="Cambria" w:eastAsia="Cambria" w:hAnsi="Cambria"/>
          <w:color w:val="000000"/>
          <w:sz w:val="24"/>
          <w:szCs w:val="24"/>
          <w:vertAlign w:val="superscript"/>
          <w:rtl w:val="0"/>
        </w:rPr>
        <w:t xml:space="preserve"> </w:t>
      </w:r>
      <w:r w:rsidDel="00000000" w:rsidR="00000000" w:rsidRPr="00000000">
        <w:rPr>
          <w:rFonts w:ascii="Cambria" w:cs="Cambria" w:eastAsia="Cambria" w:hAnsi="Cambria"/>
          <w:color w:val="000000"/>
          <w:sz w:val="24"/>
          <w:szCs w:val="24"/>
          <w:rtl w:val="0"/>
        </w:rPr>
        <w:t xml:space="preserve">Správce můžete kontaktovat poštou na adrese sídla, osobně, prostřednictvím telefonu na čísle 558 764 333 nebo prostřednictvím e-mailu na adrese ustredi@slezskadiakonie.cz.</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 dobu tohoto jednání je sociální službou zpracovávána dokumentace. </w:t>
      </w:r>
    </w:p>
    <w:p w:rsidR="00000000" w:rsidDel="00000000" w:rsidP="00000000" w:rsidRDefault="00000000" w:rsidRPr="00000000" w14:paraId="0000000D">
      <w:pPr>
        <w:jc w:val="both"/>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V případě naplnění kapacity služby máme legislativní povinnost vést Vaše osobní údaje v evidenci odmítnutých zájemců z kapacitních důvodů. Pokud projevíte zájem o kontakt v případě uvolnění kapacity služby, budeme Vaše osobní údaje zpracovávat na základě Vašeho písemného souhlasu.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Vaše osobní údaje můžeme zpracovávat na základě zákona č. 108/2006 Sb. o sociálních službách a prováděcí vyhlášky č. 505/2006 Sb. v platném znění.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Jaké osobní údaje potřebujeme?</w:t>
      </w:r>
      <w:r w:rsidDel="00000000" w:rsidR="00000000" w:rsidRPr="00000000">
        <w:rPr>
          <w:rtl w:val="0"/>
        </w:rPr>
      </w:r>
    </w:p>
    <w:tbl>
      <w:tblPr>
        <w:tblStyle w:val="Table1"/>
        <w:tblW w:w="97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7"/>
        <w:gridCol w:w="5670"/>
        <w:tblGridChange w:id="0">
          <w:tblGrid>
            <w:gridCol w:w="4077"/>
            <w:gridCol w:w="5670"/>
          </w:tblGrid>
        </w:tblGridChange>
      </w:tblGrid>
      <w:tr>
        <w:trPr>
          <w:cantSplit w:val="0"/>
          <w:trHeight w:val="480"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Typ údaje při jednání se zájemcem o službu</w:t>
            </w: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Účel shromažďování a zpracovávání</w:t>
            </w:r>
            <w:r w:rsidDel="00000000" w:rsidR="00000000" w:rsidRPr="00000000">
              <w:rPr>
                <w:rtl w:val="0"/>
              </w:rPr>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Osobní údaje zájemce o službu</w:t>
            </w: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Jméno a příjmení</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Identifikace osoby.</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Datum narození </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Upřesnění identifikace osoby,</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potvrzení cílové skupiny.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Adresa trvalého bydliště (kontaktní adresa)</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Identifikace, zasílání pošty</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Telefon, email</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Kontaktování za účelem zjištění, zda trvá zájem o poskytnutí služby.</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Zdravotní stav</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Nezbytné pro uzavření smlouvy - zda spadá do cílové skupiny.</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Užívané léky</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Pro bezpečné nastavení služby.</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Kontakt na ambulantního psychiatra</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Pro bezpečné nastavení služby; upřesnění identifikace osoby, potvrzení cílové skupiny.</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Osobní údaje opatrovníka/zákonného zástupce</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Jméno a příjmení</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Identifikace, nezbytné k uzavření písemné smlouvy o poskytování služby.</w:t>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Adresa</w:t>
            </w:r>
          </w:p>
        </w:tc>
        <w:tc>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Identifikace.</w:t>
            </w:r>
          </w:p>
        </w:tc>
      </w:tr>
      <w:tr>
        <w:trPr>
          <w:cantSplit w:val="0"/>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Telefon, email </w:t>
            </w:r>
          </w:p>
        </w:tc>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Identifikace.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Osobní údaje blízké osoby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Není povinné.</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Jméno a příjmení</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Identifikace, nastavení bezpečného průběhu služby.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Telefon, email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Identifikace, nastavení bezpečného průběhu služby.</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Nevyžadujeme od Vás osobní údaje, které k danému účelu nejsou potřeba.</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Kdo Vaše osobní údaje zpracovává?</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Zpracovatelem Vašich poskytnutých osobních údajů je sociální pracovník střediska. Přístup k Vašim osobním údajům mají vedoucí/koordinátor střediska, sociální pracovník, pracovník v sociálních službách. </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Jak Vaše osobní údaje chráníme?</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Slezská diakonie chrání Vaše osobní údaje fyzicky i v rámci elektronického zpracování. </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Vaše dokumentace je uložena v uzamykatelných skříních a uzamykatelných kancelářích zaměstnanců služby. Elektronická dokumentace je vedena v počítačích, které jsou chráněna heslem. Při zpracování elektronické dokumentace je používán systém eQuip (JORDÁN Třinec). Každá osoba se přihlašuje do počítače pod vlastním heslem. </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b w:val="1"/>
          <w:color w:val="000000"/>
          <w:sz w:val="24"/>
          <w:szCs w:val="24"/>
          <w:rtl w:val="0"/>
        </w:rPr>
        <w:t xml:space="preserve">Jak dlouho budou Vaše osobní údaje zpracovávány?</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případě poskytování služby budeme zpracovávat Vaše osobní údaje po dobu poskytování sociální služby. V  případě, kdy budete veden jako zájemce/čekatel pouze v evidenci a k poskytování sociální služby nedojde, je dokumentace vedena po dobu určenou pravidly služby a následně je v rámci archivace zpracovávána v souladu se Spisovým a skartačním řádem Slezské diakonie. </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b w:val="1"/>
          <w:color w:val="000000"/>
          <w:sz w:val="24"/>
          <w:szCs w:val="24"/>
          <w:rtl w:val="0"/>
        </w:rPr>
        <w:t xml:space="preserve">Budou Vaše osobní údaje předávány jiným osobám?</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Zaměstnanci mohou poskytnout osobní údaje další osobě pouze:</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na základě Vašeho písemného souhlasu, </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na základě písemné výzvy soudu nebo policie, </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v rámci kontrolní činnosti (inspektoři kvality v rámci inspekce kvality poskytované služby, jiné kontrolní orgány, nadřízení zaměstnanci Slezské diakonie)</w:t>
      </w:r>
      <w:r w:rsidDel="00000000" w:rsidR="00000000" w:rsidRPr="00000000">
        <w:rPr>
          <w:rFonts w:ascii="Cambria" w:cs="Cambria" w:eastAsia="Cambria" w:hAnsi="Cambria"/>
          <w:color w:val="ff0000"/>
          <w:sz w:val="24"/>
          <w:szCs w:val="24"/>
          <w:rtl w:val="0"/>
        </w:rPr>
        <w:t xml:space="preserve">.</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color w:val="000000"/>
          <w:sz w:val="24"/>
          <w:szCs w:val="24"/>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 Pplk. Sochora 27, 170 00 Praha 7, tel. +420 234 665 111, e-mail: posta@uoou.cz.  </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Slezská diakonie, jmenovala v souladu se svými povinnostmi podle GDPR, pověřence pro ochranu osobních údajů, kterého můžete kontaktovat prostřednictvím e-mailu na adrese  </w:t>
      </w:r>
      <w:hyperlink r:id="rId12">
        <w:r w:rsidDel="00000000" w:rsidR="00000000" w:rsidRPr="00000000">
          <w:rPr>
            <w:rFonts w:ascii="Cambria" w:cs="Cambria" w:eastAsia="Cambria" w:hAnsi="Cambria"/>
            <w:color w:val="000000"/>
            <w:sz w:val="24"/>
            <w:szCs w:val="24"/>
            <w:rtl w:val="0"/>
          </w:rPr>
          <w:t xml:space="preserve">poverenec@sdiakonie.cz</w:t>
        </w:r>
      </w:hyperlink>
      <w:r w:rsidDel="00000000" w:rsidR="00000000" w:rsidRPr="00000000">
        <w:rPr>
          <w:rFonts w:ascii="Cambria" w:cs="Cambria" w:eastAsia="Cambria" w:hAnsi="Cambria"/>
          <w:color w:val="000000"/>
          <w:sz w:val="24"/>
          <w:szCs w:val="24"/>
          <w:rtl w:val="0"/>
        </w:rPr>
        <w:t xml:space="preserve"> . Další informace o pověřenci získáte na webových stránkách Slezské diakonie </w:t>
      </w:r>
      <w:hyperlink r:id="rId13">
        <w:r w:rsidDel="00000000" w:rsidR="00000000" w:rsidRPr="00000000">
          <w:rPr>
            <w:rFonts w:ascii="Cambria" w:cs="Cambria" w:eastAsia="Cambria" w:hAnsi="Cambria"/>
            <w:color w:val="000000"/>
            <w:sz w:val="24"/>
            <w:szCs w:val="24"/>
            <w:rtl w:val="0"/>
          </w:rPr>
          <w:t xml:space="preserve">www.slezskadiakonie.cz/o-nas/informace-o-zpracovani</w:t>
          <w:br w:type="textWrapping"/>
        </w:r>
      </w:hyperlink>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right"/>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bookmarkStart w:colFirst="0" w:colLast="0" w:name="_30j0zll" w:id="1"/>
      <w:bookmarkEnd w:id="1"/>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sectPr>
      <w:headerReference r:id="rId14"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tabs>
        <w:tab w:val="center" w:leader="none" w:pos="4536"/>
        <w:tab w:val="right" w:leader="none" w:pos="9072"/>
      </w:tabs>
      <w:jc w:val="center"/>
      <w:rPr>
        <w:color w:val="000000"/>
        <w:sz w:val="24"/>
        <w:szCs w:val="24"/>
      </w:rPr>
    </w:pPr>
    <w:r w:rsidDel="00000000" w:rsidR="00000000" w:rsidRPr="00000000">
      <w:rPr>
        <w:rFonts w:ascii="Arial" w:cs="Arial" w:eastAsia="Arial" w:hAnsi="Arial"/>
        <w:b w:val="1"/>
        <w:color w:val="222222"/>
        <w:highlight w:val="white"/>
        <w:rtl w:val="0"/>
      </w:rPr>
      <w:t xml:space="preserve">V4 05 2023 str. č.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bookmarkStart w:colFirst="0" w:colLast="0" w:name="_1fob9te" w:id="2"/>
    <w:bookmarkEnd w:id="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5387"/>
        <w:tab w:val="right" w:leader="none" w:pos="10800"/>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sz w:val="24"/>
        <w:szCs w:val="24"/>
        <w:rtl w:val="0"/>
      </w:rPr>
      <w:tab/>
      <w:tab/>
      <w:tab/>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5400"/>
        <w:tab w:val="left" w:leader="none" w:pos="9712"/>
        <w:tab w:val="right" w:leader="none" w:pos="10800"/>
      </w:tabs>
      <w:rPr>
        <w:color w:val="000000"/>
        <w:sz w:val="24"/>
        <w:szCs w:val="24"/>
      </w:rPr>
    </w:pPr>
    <w:r w:rsidDel="00000000" w:rsidR="00000000" w:rsidRPr="00000000">
      <w:rPr>
        <w:color w:val="000000"/>
        <w:sz w:val="24"/>
        <w:szCs w:val="24"/>
        <w:rtl w:val="0"/>
      </w:rPr>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http://www.slezskadiakonie.cz/o-nas/informace-o-zpracovani" TargetMode="External"/><Relationship Id="rId12" Type="http://schemas.openxmlformats.org/officeDocument/2006/relationships/hyperlink" Target="mailto:poverenec@sdiakonie.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