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281" w:rsidRDefault="00625E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sz w:val="2"/>
          <w:szCs w:val="2"/>
        </w:rPr>
      </w:pPr>
      <w:bookmarkStart w:id="0" w:name="_GoBack"/>
      <w:bookmarkEnd w:id="0"/>
      <w:r>
        <w:rPr>
          <w:rFonts w:ascii="Arial Narrow" w:eastAsia="Arial Narrow" w:hAnsi="Arial Narrow" w:cs="Arial Narrow"/>
          <w:noProof/>
          <w:sz w:val="2"/>
          <w:szCs w:val="2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995045</wp:posOffset>
            </wp:positionH>
            <wp:positionV relativeFrom="page">
              <wp:posOffset>430530</wp:posOffset>
            </wp:positionV>
            <wp:extent cx="3006090" cy="467995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467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 w:cs="Arial Narrow"/>
          <w:noProof/>
          <w:sz w:val="2"/>
          <w:szCs w:val="2"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page">
              <wp:posOffset>5431480</wp:posOffset>
            </wp:positionH>
            <wp:positionV relativeFrom="page">
              <wp:posOffset>430530</wp:posOffset>
            </wp:positionV>
            <wp:extent cx="1134000" cy="37312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3731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1281" w:rsidRDefault="00A7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sz w:val="2"/>
          <w:szCs w:val="2"/>
        </w:rPr>
      </w:pPr>
    </w:p>
    <w:p w:rsidR="00A71281" w:rsidRDefault="00A7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sz w:val="2"/>
          <w:szCs w:val="2"/>
        </w:rPr>
      </w:pP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A71281">
        <w:trPr>
          <w:trHeight w:val="840"/>
        </w:trPr>
        <w:tc>
          <w:tcPr>
            <w:tcW w:w="9212" w:type="dxa"/>
            <w:vAlign w:val="center"/>
          </w:tcPr>
          <w:p w:rsidR="00A71281" w:rsidRDefault="00625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Posudek praktického lékaře o zdravotním stavu zájemce o sociální službu SÁRA Třinec, azylový dům</w:t>
            </w:r>
          </w:p>
        </w:tc>
      </w:tr>
      <w:tr w:rsidR="00A71281">
        <w:trPr>
          <w:trHeight w:val="600"/>
        </w:trPr>
        <w:tc>
          <w:tcPr>
            <w:tcW w:w="9212" w:type="dxa"/>
            <w:vAlign w:val="center"/>
          </w:tcPr>
          <w:p w:rsidR="00A71281" w:rsidRDefault="00625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Jméno a příjmení:</w:t>
            </w:r>
          </w:p>
        </w:tc>
      </w:tr>
      <w:tr w:rsidR="00A71281">
        <w:trPr>
          <w:trHeight w:val="640"/>
        </w:trPr>
        <w:tc>
          <w:tcPr>
            <w:tcW w:w="9212" w:type="dxa"/>
            <w:vAlign w:val="center"/>
          </w:tcPr>
          <w:p w:rsidR="00A71281" w:rsidRDefault="00625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Datum narození: </w:t>
            </w:r>
          </w:p>
        </w:tc>
      </w:tr>
      <w:tr w:rsidR="00A71281">
        <w:trPr>
          <w:trHeight w:val="680"/>
        </w:trPr>
        <w:tc>
          <w:tcPr>
            <w:tcW w:w="9212" w:type="dxa"/>
            <w:vAlign w:val="center"/>
          </w:tcPr>
          <w:p w:rsidR="00A71281" w:rsidRDefault="00625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Trvalé bydliště:</w:t>
            </w:r>
          </w:p>
        </w:tc>
      </w:tr>
      <w:tr w:rsidR="00A71281">
        <w:trPr>
          <w:trHeight w:val="840"/>
        </w:trPr>
        <w:tc>
          <w:tcPr>
            <w:tcW w:w="9212" w:type="dxa"/>
          </w:tcPr>
          <w:p w:rsidR="00A71281" w:rsidRDefault="00625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Zdravotní stav jmenovaného umožňuje využití služby azylového domu (Hraniční 280, 739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61  Třinec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- Kanada).</w:t>
            </w:r>
          </w:p>
          <w:p w:rsidR="00A71281" w:rsidRDefault="00A71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A71281" w:rsidRDefault="00A71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A71281" w:rsidRDefault="00625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ANO X NE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(nevyhovující škrtněte)</w:t>
            </w:r>
          </w:p>
          <w:p w:rsidR="00A71281" w:rsidRDefault="00A71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A71281" w:rsidRDefault="00A71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A71281" w:rsidRDefault="00A71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A71281" w:rsidRDefault="00A71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A71281" w:rsidRDefault="00A71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A71281" w:rsidRDefault="00A71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A71281" w:rsidRDefault="00625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V……………. …………….        dne……………………                     podpis a razítko lékaře</w:t>
            </w:r>
          </w:p>
          <w:p w:rsidR="00A71281" w:rsidRDefault="00A71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:rsidR="00A71281" w:rsidRDefault="00A7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71281" w:rsidRDefault="00A7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71281" w:rsidRDefault="00625E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3366FF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SÁRA Třinec, azylový dům poskytuje pobytové služby dle zákona č. 108/2006 Sb., o sociálních službách.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u w:val="single"/>
        </w:rPr>
        <w:t>V azylovém domě není zajištěna zdravotní péče a uživatel musí být soběstačný a samostatný v běžných úkonech.</w:t>
      </w:r>
      <w:r>
        <w:rPr>
          <w:rFonts w:ascii="Arial Narrow" w:eastAsia="Arial Narrow" w:hAnsi="Arial Narrow" w:cs="Arial Narrow"/>
          <w:b/>
          <w:color w:val="3366FF"/>
          <w:sz w:val="24"/>
          <w:szCs w:val="24"/>
        </w:rPr>
        <w:t xml:space="preserve"> </w:t>
      </w:r>
    </w:p>
    <w:p w:rsidR="00A71281" w:rsidRDefault="00625E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Vyhláška č. 505/2006 Sb., § 36 uvádí, že poskytnutí pobytové sociální služby se vylučuje jestliže:</w:t>
      </w:r>
    </w:p>
    <w:p w:rsidR="00A71281" w:rsidRDefault="00625E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zdravotní stav osoby vyžaduje poskytnutí ústavní péče ve zdravotnickém zařízení</w:t>
      </w:r>
    </w:p>
    <w:p w:rsidR="00A71281" w:rsidRDefault="00625E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osoba není schopna pobytu v zařízení sociálních služeb z důvodu akutní infekční nemoci</w:t>
      </w:r>
    </w:p>
    <w:p w:rsidR="00A71281" w:rsidRDefault="00625E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chování osoby by z důvodu duševní poruchy závažným způsobem narušovalo kolektivní soužití</w:t>
      </w:r>
    </w:p>
    <w:p w:rsidR="00A71281" w:rsidRDefault="00A7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71281" w:rsidRDefault="00A7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71281" w:rsidRDefault="00A7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71281" w:rsidRDefault="00A7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71281" w:rsidRDefault="00A7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71281" w:rsidRDefault="00A7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</w:p>
    <w:p w:rsidR="00A71281" w:rsidRDefault="00A7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</w:p>
    <w:p w:rsidR="00A71281" w:rsidRDefault="00625E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>Příloha č. 2 M03 Jednání se zájemcem o sociální službu</w:t>
      </w:r>
    </w:p>
    <w:sectPr w:rsidR="00A71281">
      <w:headerReference w:type="default" r:id="rId9"/>
      <w:pgSz w:w="11906" w:h="16838"/>
      <w:pgMar w:top="1417" w:right="1417" w:bottom="54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E85" w:rsidRDefault="00625E85">
      <w:r>
        <w:separator/>
      </w:r>
    </w:p>
  </w:endnote>
  <w:endnote w:type="continuationSeparator" w:id="0">
    <w:p w:rsidR="00625E85" w:rsidRDefault="0062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E85" w:rsidRDefault="00625E85">
      <w:r>
        <w:separator/>
      </w:r>
    </w:p>
  </w:footnote>
  <w:footnote w:type="continuationSeparator" w:id="0">
    <w:p w:rsidR="00625E85" w:rsidRDefault="0062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281" w:rsidRDefault="00625E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 </w:t>
    </w:r>
  </w:p>
  <w:p w:rsidR="00A71281" w:rsidRDefault="00A712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4"/>
        <w:szCs w:val="24"/>
      </w:rPr>
    </w:pPr>
  </w:p>
  <w:p w:rsidR="00A71281" w:rsidRDefault="00A712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4"/>
        <w:szCs w:val="24"/>
      </w:rPr>
    </w:pPr>
  </w:p>
  <w:p w:rsidR="00A71281" w:rsidRDefault="00A712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4"/>
        <w:szCs w:val="24"/>
      </w:rPr>
    </w:pPr>
  </w:p>
  <w:p w:rsidR="00A71281" w:rsidRDefault="00A712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F152C"/>
    <w:multiLevelType w:val="multilevel"/>
    <w:tmpl w:val="F9086B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81"/>
    <w:rsid w:val="00581496"/>
    <w:rsid w:val="00625E85"/>
    <w:rsid w:val="00A7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78D9C-62B9-4AB5-85F6-8646FFFB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SáraTC</dc:creator>
  <cp:lastModifiedBy>SáraTC</cp:lastModifiedBy>
  <cp:revision>2</cp:revision>
  <dcterms:created xsi:type="dcterms:W3CDTF">2023-01-05T13:47:00Z</dcterms:created>
  <dcterms:modified xsi:type="dcterms:W3CDTF">2023-01-05T13:47:00Z</dcterms:modified>
</cp:coreProperties>
</file>