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tabs>
          <w:tab w:val="left" w:pos="1701"/>
        </w:tabs>
        <w:rPr>
          <w:rFonts w:ascii="Arial" w:cs="Arial" w:eastAsia="Arial" w:hAnsi="Arial"/>
          <w:sz w:val="22"/>
          <w:szCs w:val="22"/>
        </w:rPr>
        <w:sectPr>
          <w:headerReference r:id="rId7" w:type="default"/>
          <w:footerReference r:id="rId8" w:type="default"/>
          <w:pgSz w:h="16838" w:w="11906" w:orient="portrait"/>
          <w:pgMar w:bottom="1247" w:top="1247" w:left="1418" w:right="1418" w:header="709" w:footer="709"/>
          <w:pgNumType w:start="1"/>
        </w:sectPr>
      </w:pPr>
      <w:r w:rsidDel="00000000" w:rsidR="00000000" w:rsidRPr="00000000">
        <w:rPr>
          <w:rtl w:val="0"/>
        </w:rPr>
      </w:r>
    </w:p>
    <w:p w:rsidR="00000000" w:rsidDel="00000000" w:rsidP="00000000" w:rsidRDefault="00000000" w:rsidRPr="00000000" w14:paraId="00000002">
      <w:pPr>
        <w:pageBreakBefore w:val="0"/>
        <w:jc w:val="center"/>
        <w:rPr>
          <w:sz w:val="32"/>
          <w:szCs w:val="32"/>
        </w:rPr>
      </w:pPr>
      <w:r w:rsidDel="00000000" w:rsidR="00000000" w:rsidRPr="00000000">
        <w:rPr>
          <w:b w:val="1"/>
          <w:sz w:val="32"/>
          <w:szCs w:val="32"/>
          <w:rtl w:val="0"/>
        </w:rPr>
        <w:t xml:space="preserve">Informace o zpracování osobních údajů pro účely poskytování služby osobní asistence</w:t>
      </w:r>
      <w:r w:rsidDel="00000000" w:rsidR="00000000" w:rsidRPr="00000000">
        <w:rPr>
          <w:rtl w:val="0"/>
        </w:rPr>
      </w:r>
    </w:p>
    <w:p w:rsidR="00000000" w:rsidDel="00000000" w:rsidP="00000000" w:rsidRDefault="00000000" w:rsidRPr="00000000" w14:paraId="00000003">
      <w:pPr>
        <w:pageBreakBefore w:val="0"/>
        <w:jc w:val="both"/>
        <w:rPr/>
      </w:pPr>
      <w:r w:rsidDel="00000000" w:rsidR="00000000" w:rsidRPr="00000000">
        <w:rPr>
          <w:rtl w:val="0"/>
        </w:rPr>
      </w:r>
    </w:p>
    <w:p w:rsidR="00000000" w:rsidDel="00000000" w:rsidP="00000000" w:rsidRDefault="00000000" w:rsidRPr="00000000" w14:paraId="00000004">
      <w:pPr>
        <w:pageBreakBefore w:val="0"/>
        <w:jc w:val="both"/>
        <w:rPr>
          <w:sz w:val="22"/>
          <w:szCs w:val="22"/>
        </w:rPr>
      </w:pPr>
      <w:r w:rsidDel="00000000" w:rsidR="00000000" w:rsidRPr="00000000">
        <w:rPr>
          <w:sz w:val="22"/>
          <w:szCs w:val="22"/>
          <w:rtl w:val="0"/>
        </w:rPr>
        <w:t xml:space="preserve">Vážená paní, vážený pane,</w:t>
      </w:r>
    </w:p>
    <w:p w:rsidR="00000000" w:rsidDel="00000000" w:rsidP="00000000" w:rsidRDefault="00000000" w:rsidRPr="00000000" w14:paraId="00000005">
      <w:pPr>
        <w:pageBreakBefore w:val="0"/>
        <w:jc w:val="both"/>
        <w:rPr>
          <w:sz w:val="22"/>
          <w:szCs w:val="22"/>
        </w:rPr>
      </w:pPr>
      <w:r w:rsidDel="00000000" w:rsidR="00000000" w:rsidRPr="00000000">
        <w:rPr>
          <w:sz w:val="22"/>
          <w:szCs w:val="22"/>
          <w:rtl w:val="0"/>
        </w:rPr>
        <w:t xml:space="preserve">jako uživatel sociální služby osobní asistence nám poskytujete své osobní údaje. Je pro nás velmi důležité, abychom pro Vás realizovali kvalitní služby a abychom také zajistili ochranu Vašeho soukromí a bezpečí Vámi poskytnutých osobních údajů. Chceme Vás prostřednictvím tohoto dokumentu informovat o tom, jaké osobní údaje o Vás zpracováváme, jak je používáme a jak je chráníme. Ochranu Vašeho soukromí bereme vážně, proto si prosím najděte čas na seznámení se s tímto dokumentem. Pokud máte jakékoliv dotazy, napište nám na email: vedouci.eliada@slezskadiakonie.cz.</w:t>
      </w:r>
    </w:p>
    <w:p w:rsidR="00000000" w:rsidDel="00000000" w:rsidP="00000000" w:rsidRDefault="00000000" w:rsidRPr="00000000" w14:paraId="00000006">
      <w:pPr>
        <w:pageBreakBefore w:val="0"/>
        <w:jc w:val="both"/>
        <w:rPr>
          <w:sz w:val="22"/>
          <w:szCs w:val="22"/>
        </w:rPr>
      </w:pPr>
      <w:r w:rsidDel="00000000" w:rsidR="00000000" w:rsidRPr="00000000">
        <w:rPr>
          <w:rtl w:val="0"/>
        </w:rPr>
      </w:r>
    </w:p>
    <w:p w:rsidR="00000000" w:rsidDel="00000000" w:rsidP="00000000" w:rsidRDefault="00000000" w:rsidRPr="00000000" w14:paraId="00000007">
      <w:pPr>
        <w:pageBreakBefore w:val="0"/>
        <w:jc w:val="both"/>
        <w:rPr>
          <w:sz w:val="22"/>
          <w:szCs w:val="22"/>
          <w:vertAlign w:val="superscript"/>
        </w:rPr>
      </w:pPr>
      <w:r w:rsidDel="00000000" w:rsidR="00000000" w:rsidRPr="00000000">
        <w:rPr>
          <w:b w:val="1"/>
          <w:sz w:val="22"/>
          <w:szCs w:val="22"/>
          <w:rtl w:val="0"/>
        </w:rPr>
        <w:t xml:space="preserve">Kdo je správcem Vašich osobních údajů a jak jej můžete kontaktovat?</w:t>
      </w:r>
      <w:r w:rsidDel="00000000" w:rsidR="00000000" w:rsidRPr="00000000">
        <w:rPr>
          <w:rtl w:val="0"/>
        </w:rPr>
      </w:r>
    </w:p>
    <w:p w:rsidR="00000000" w:rsidDel="00000000" w:rsidP="00000000" w:rsidRDefault="00000000" w:rsidRPr="00000000" w14:paraId="00000008">
      <w:pPr>
        <w:pageBreakBefore w:val="0"/>
        <w:jc w:val="both"/>
        <w:rPr>
          <w:sz w:val="22"/>
          <w:szCs w:val="22"/>
          <w:vertAlign w:val="superscript"/>
        </w:rPr>
      </w:pPr>
      <w:r w:rsidDel="00000000" w:rsidR="00000000" w:rsidRPr="00000000">
        <w:rPr>
          <w:sz w:val="22"/>
          <w:szCs w:val="22"/>
          <w:rtl w:val="0"/>
        </w:rPr>
        <w:t xml:space="preserve">Správcem Vašich osobních údajů, tedy osobou, která rozhoduje o způsobu a účelu zpracování Vašich osobních údajů, je Slezská diakonie, IČ: 65468562 se sídlem Na Nivách 259/7, 737 01 Český Těšín (dále jen „správce“).</w:t>
      </w:r>
      <w:r w:rsidDel="00000000" w:rsidR="00000000" w:rsidRPr="00000000">
        <w:rPr>
          <w:sz w:val="22"/>
          <w:szCs w:val="22"/>
          <w:vertAlign w:val="superscript"/>
          <w:rtl w:val="0"/>
        </w:rPr>
        <w:t xml:space="preserve"> </w:t>
      </w:r>
      <w:r w:rsidDel="00000000" w:rsidR="00000000" w:rsidRPr="00000000">
        <w:rPr>
          <w:sz w:val="22"/>
          <w:szCs w:val="22"/>
          <w:rtl w:val="0"/>
        </w:rPr>
        <w:t xml:space="preserve">Správce můžete kontaktovat poštou na adrese sídla, osobně, prostřednictvím telefonu na čísle 558 764 333 nebo prostřednictvím e-mailu na adrese </w:t>
      </w:r>
      <w:hyperlink r:id="rId9">
        <w:r w:rsidDel="00000000" w:rsidR="00000000" w:rsidRPr="00000000">
          <w:rPr>
            <w:sz w:val="22"/>
            <w:szCs w:val="22"/>
            <w:rtl w:val="0"/>
          </w:rPr>
          <w:t xml:space="preserve">ustredi@slezskadiakonie.cz</w:t>
        </w:r>
      </w:hyperlink>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09">
      <w:pPr>
        <w:pageBreakBefore w:val="0"/>
        <w:jc w:val="both"/>
        <w:rPr>
          <w:sz w:val="22"/>
          <w:szCs w:val="22"/>
        </w:rPr>
      </w:pPr>
      <w:r w:rsidDel="00000000" w:rsidR="00000000" w:rsidRPr="00000000">
        <w:rPr>
          <w:rtl w:val="0"/>
        </w:rPr>
      </w:r>
    </w:p>
    <w:p w:rsidR="00000000" w:rsidDel="00000000" w:rsidP="00000000" w:rsidRDefault="00000000" w:rsidRPr="00000000" w14:paraId="0000000A">
      <w:pPr>
        <w:pageBreakBefore w:val="0"/>
        <w:jc w:val="both"/>
        <w:rPr>
          <w:sz w:val="22"/>
          <w:szCs w:val="22"/>
        </w:rPr>
      </w:pPr>
      <w:r w:rsidDel="00000000" w:rsidR="00000000" w:rsidRPr="00000000">
        <w:rPr>
          <w:b w:val="1"/>
          <w:sz w:val="22"/>
          <w:szCs w:val="22"/>
          <w:rtl w:val="0"/>
        </w:rPr>
        <w:t xml:space="preserve">Proč Vaše osobní údaje potřebujeme a co nás k tomu opravňuje?</w:t>
      </w:r>
      <w:r w:rsidDel="00000000" w:rsidR="00000000" w:rsidRPr="00000000">
        <w:rPr>
          <w:rtl w:val="0"/>
        </w:rPr>
      </w:r>
    </w:p>
    <w:p w:rsidR="00000000" w:rsidDel="00000000" w:rsidP="00000000" w:rsidRDefault="00000000" w:rsidRPr="00000000" w14:paraId="0000000B">
      <w:pPr>
        <w:pageBreakBefore w:val="0"/>
        <w:jc w:val="both"/>
        <w:rPr>
          <w:sz w:val="22"/>
          <w:szCs w:val="22"/>
        </w:rPr>
      </w:pPr>
      <w:r w:rsidDel="00000000" w:rsidR="00000000" w:rsidRPr="00000000">
        <w:rPr>
          <w:sz w:val="22"/>
          <w:szCs w:val="22"/>
          <w:rtl w:val="0"/>
        </w:rPr>
        <w:t xml:space="preserve">Vaše osobní údaje potřebujeme pro uzavření Smlouvy o poskytování sociální služby a pro to, abychom Vám mohli službu poskytovat podle Vašich potřeb a přání, dojednaného rozsahu a bezpečným způsobem. Vaše osobní údaje můžeme zpracovávat na základě zákona č. 108/2006 Sb. o sociálních službách, vyhlášky č. 505/2006 Sb. a na základě uzavřené Smlouvy o poskytování sociální služby. Děláme to ve Váš prospěch a na základě Vašich potřeb a přání. </w:t>
      </w:r>
    </w:p>
    <w:p w:rsidR="00000000" w:rsidDel="00000000" w:rsidP="00000000" w:rsidRDefault="00000000" w:rsidRPr="00000000" w14:paraId="0000000C">
      <w:pPr>
        <w:pageBreakBefore w:val="0"/>
        <w:jc w:val="both"/>
        <w:rPr>
          <w:sz w:val="22"/>
          <w:szCs w:val="22"/>
        </w:rPr>
      </w:pPr>
      <w:r w:rsidDel="00000000" w:rsidR="00000000" w:rsidRPr="00000000">
        <w:rPr>
          <w:sz w:val="22"/>
          <w:szCs w:val="22"/>
          <w:rtl w:val="0"/>
        </w:rPr>
        <w:t xml:space="preserve">Máte právo odmítnout poskytnutí Vašich osobních a citlivých údajů. Následkem takového rozhodnutí však nebude možné uzavřít s Vámi smlouvu a službu poskytovat.</w:t>
      </w:r>
    </w:p>
    <w:p w:rsidR="00000000" w:rsidDel="00000000" w:rsidP="00000000" w:rsidRDefault="00000000" w:rsidRPr="00000000" w14:paraId="0000000D">
      <w:pPr>
        <w:pageBreakBefore w:val="0"/>
        <w:jc w:val="both"/>
        <w:rPr>
          <w:sz w:val="22"/>
          <w:szCs w:val="22"/>
        </w:rPr>
      </w:pPr>
      <w:r w:rsidDel="00000000" w:rsidR="00000000" w:rsidRPr="00000000">
        <w:rPr>
          <w:sz w:val="22"/>
          <w:szCs w:val="22"/>
          <w:rtl w:val="0"/>
        </w:rPr>
        <w:t xml:space="preserve">Vaše osobní údaje (jméno a příjmení) mohou být dále využity k tomu, abychom mohli plnit další povinnosti ve vztahu k jiným organizacím, např. z důvodu získání finančních prostředků k dofinancování služeb obcí, kde v době poskytování služby máte své trvalé bydliště. </w:t>
      </w:r>
    </w:p>
    <w:p w:rsidR="00000000" w:rsidDel="00000000" w:rsidP="00000000" w:rsidRDefault="00000000" w:rsidRPr="00000000" w14:paraId="0000000E">
      <w:pPr>
        <w:pageBreakBefore w:val="0"/>
        <w:jc w:val="both"/>
        <w:rPr>
          <w:sz w:val="22"/>
          <w:szCs w:val="22"/>
        </w:rPr>
      </w:pPr>
      <w:r w:rsidDel="00000000" w:rsidR="00000000" w:rsidRPr="00000000">
        <w:rPr>
          <w:sz w:val="22"/>
          <w:szCs w:val="22"/>
          <w:rtl w:val="0"/>
        </w:rPr>
        <w:t xml:space="preserve">Pro případ, že bychom měli v úmyslu zpracovávat Vaše osobní údaje v podobě fotografie či audiovizuálního záznamu, může se takto dít pouze na základě Vašeho zvláštního písemného souhlasu. Fotografie a audiozáznamy nám slouží k tomu, abychom mohli službu prezentovat uvnitř organizace nebo navenek. Váš případně poskytnutý souhlas pak můžete kdykoliv odvolat a tato skutečnost pro Vás nebude mít žádné negativní důsledky.</w:t>
      </w:r>
    </w:p>
    <w:p w:rsidR="00000000" w:rsidDel="00000000" w:rsidP="00000000" w:rsidRDefault="00000000" w:rsidRPr="00000000" w14:paraId="0000000F">
      <w:pPr>
        <w:pageBreakBefore w:val="0"/>
        <w:jc w:val="both"/>
        <w:rPr>
          <w:sz w:val="22"/>
          <w:szCs w:val="22"/>
        </w:rPr>
      </w:pPr>
      <w:r w:rsidDel="00000000" w:rsidR="00000000" w:rsidRPr="00000000">
        <w:rPr>
          <w:rtl w:val="0"/>
        </w:rPr>
      </w:r>
    </w:p>
    <w:p w:rsidR="00000000" w:rsidDel="00000000" w:rsidP="00000000" w:rsidRDefault="00000000" w:rsidRPr="00000000" w14:paraId="00000010">
      <w:pPr>
        <w:pageBreakBefore w:val="0"/>
        <w:jc w:val="both"/>
        <w:rPr>
          <w:sz w:val="22"/>
          <w:szCs w:val="22"/>
        </w:rPr>
      </w:pPr>
      <w:r w:rsidDel="00000000" w:rsidR="00000000" w:rsidRPr="00000000">
        <w:rPr>
          <w:b w:val="1"/>
          <w:sz w:val="22"/>
          <w:szCs w:val="22"/>
          <w:rtl w:val="0"/>
        </w:rPr>
        <w:t xml:space="preserve">Jaké osobní a zvláštní (citlivé) údaje potřebujeme?</w:t>
      </w:r>
      <w:r w:rsidDel="00000000" w:rsidR="00000000" w:rsidRPr="00000000">
        <w:rPr>
          <w:rtl w:val="0"/>
        </w:rPr>
      </w:r>
    </w:p>
    <w:p w:rsidR="00000000" w:rsidDel="00000000" w:rsidP="00000000" w:rsidRDefault="00000000" w:rsidRPr="00000000" w14:paraId="00000011">
      <w:pPr>
        <w:pageBreakBefore w:val="0"/>
        <w:jc w:val="both"/>
        <w:rPr>
          <w:sz w:val="22"/>
          <w:szCs w:val="22"/>
        </w:rPr>
      </w:pPr>
      <w:r w:rsidDel="00000000" w:rsidR="00000000" w:rsidRPr="00000000">
        <w:rPr>
          <w:sz w:val="22"/>
          <w:szCs w:val="22"/>
          <w:rtl w:val="0"/>
        </w:rPr>
        <w:t xml:space="preserve">Předkládáme Vám přehled osobních údajů, které od Vás potřebujeme získat, a které následně budou nebo mohou být zpracovávány ve formulářích či záznamech služby. Tyto formuláře a záznamy jsou vyplňovány jednak před uzavření Smlouvy o poskytování služby s Vámi, při uzavírání Smlouvy a dále při samotném průběhu služby. Některé formuláře či evidence budou zpracovávány vždy, jiné naopak podle aktuální potřebnosti (individuálně).</w:t>
      </w:r>
    </w:p>
    <w:p w:rsidR="00000000" w:rsidDel="00000000" w:rsidP="00000000" w:rsidRDefault="00000000" w:rsidRPr="00000000" w14:paraId="00000012">
      <w:pPr>
        <w:pageBreakBefore w:val="0"/>
        <w:jc w:val="both"/>
        <w:rPr>
          <w:sz w:val="22"/>
          <w:szCs w:val="22"/>
        </w:rPr>
      </w:pPr>
      <w:r w:rsidDel="00000000" w:rsidR="00000000" w:rsidRPr="00000000">
        <w:rPr>
          <w:rtl w:val="0"/>
        </w:rPr>
      </w:r>
    </w:p>
    <w:p w:rsidR="00000000" w:rsidDel="00000000" w:rsidP="00000000" w:rsidRDefault="00000000" w:rsidRPr="00000000" w14:paraId="00000013">
      <w:pPr>
        <w:pageBreakBefore w:val="0"/>
        <w:jc w:val="both"/>
        <w:rPr>
          <w:sz w:val="22"/>
          <w:szCs w:val="22"/>
        </w:rPr>
      </w:pPr>
      <w:r w:rsidDel="00000000" w:rsidR="00000000" w:rsidRPr="00000000">
        <w:rPr>
          <w:rtl w:val="0"/>
        </w:rPr>
      </w:r>
    </w:p>
    <w:tbl>
      <w:tblPr>
        <w:tblStyle w:val="Table1"/>
        <w:tblW w:w="9778.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3259"/>
        <w:gridCol w:w="3259"/>
        <w:gridCol w:w="3260"/>
        <w:tblGridChange w:id="0">
          <w:tblGrid>
            <w:gridCol w:w="3259"/>
            <w:gridCol w:w="3259"/>
            <w:gridCol w:w="3260"/>
          </w:tblGrid>
        </w:tblGridChange>
      </w:tblGrid>
      <w:tr>
        <w:trPr>
          <w:cantSplit w:val="0"/>
          <w:tblHeader w:val="0"/>
        </w:trPr>
        <w:tc>
          <w:tcPr>
            <w:vAlign w:val="top"/>
          </w:tcPr>
          <w:p w:rsidR="00000000" w:rsidDel="00000000" w:rsidP="00000000" w:rsidRDefault="00000000" w:rsidRPr="00000000" w14:paraId="00000014">
            <w:pPr>
              <w:pageBreakBefore w:val="0"/>
              <w:jc w:val="both"/>
              <w:rPr>
                <w:sz w:val="22"/>
                <w:szCs w:val="22"/>
              </w:rPr>
            </w:pPr>
            <w:r w:rsidDel="00000000" w:rsidR="00000000" w:rsidRPr="00000000">
              <w:rPr>
                <w:sz w:val="22"/>
                <w:szCs w:val="22"/>
                <w:rtl w:val="0"/>
              </w:rPr>
              <w:t xml:space="preserve">Službou zpracovávané VAŠE OSOBNÍ A ZVLÁŠTNÍ ÚDAJE</w:t>
            </w:r>
          </w:p>
        </w:tc>
        <w:tc>
          <w:tcPr>
            <w:vAlign w:val="top"/>
          </w:tcPr>
          <w:p w:rsidR="00000000" w:rsidDel="00000000" w:rsidP="00000000" w:rsidRDefault="00000000" w:rsidRPr="00000000" w14:paraId="00000015">
            <w:pPr>
              <w:pageBreakBefore w:val="0"/>
              <w:jc w:val="both"/>
              <w:rPr>
                <w:sz w:val="22"/>
                <w:szCs w:val="22"/>
              </w:rPr>
            </w:pPr>
            <w:r w:rsidDel="00000000" w:rsidR="00000000" w:rsidRPr="00000000">
              <w:rPr>
                <w:sz w:val="22"/>
                <w:szCs w:val="22"/>
                <w:rtl w:val="0"/>
              </w:rPr>
              <w:t xml:space="preserve">Formuláře při</w:t>
            </w:r>
          </w:p>
          <w:p w:rsidR="00000000" w:rsidDel="00000000" w:rsidP="00000000" w:rsidRDefault="00000000" w:rsidRPr="00000000" w14:paraId="00000016">
            <w:pPr>
              <w:pageBreakBefore w:val="0"/>
              <w:jc w:val="both"/>
              <w:rPr>
                <w:sz w:val="22"/>
                <w:szCs w:val="22"/>
              </w:rPr>
            </w:pPr>
            <w:r w:rsidDel="00000000" w:rsidR="00000000" w:rsidRPr="00000000">
              <w:rPr>
                <w:sz w:val="22"/>
                <w:szCs w:val="22"/>
                <w:rtl w:val="0"/>
              </w:rPr>
              <w:t xml:space="preserve">UZAVÍRÁNÍ SMLOUVY</w:t>
            </w:r>
          </w:p>
        </w:tc>
        <w:tc>
          <w:tcPr>
            <w:vAlign w:val="top"/>
          </w:tcPr>
          <w:p w:rsidR="00000000" w:rsidDel="00000000" w:rsidP="00000000" w:rsidRDefault="00000000" w:rsidRPr="00000000" w14:paraId="00000017">
            <w:pPr>
              <w:pageBreakBefore w:val="0"/>
              <w:jc w:val="both"/>
              <w:rPr>
                <w:sz w:val="22"/>
                <w:szCs w:val="22"/>
              </w:rPr>
            </w:pPr>
            <w:r w:rsidDel="00000000" w:rsidR="00000000" w:rsidRPr="00000000">
              <w:rPr>
                <w:sz w:val="22"/>
                <w:szCs w:val="22"/>
                <w:rtl w:val="0"/>
              </w:rPr>
              <w:t xml:space="preserve">Formuláře a záznamy při</w:t>
            </w:r>
          </w:p>
          <w:p w:rsidR="00000000" w:rsidDel="00000000" w:rsidP="00000000" w:rsidRDefault="00000000" w:rsidRPr="00000000" w14:paraId="00000018">
            <w:pPr>
              <w:pageBreakBefore w:val="0"/>
              <w:jc w:val="both"/>
              <w:rPr>
                <w:sz w:val="22"/>
                <w:szCs w:val="22"/>
              </w:rPr>
            </w:pPr>
            <w:r w:rsidDel="00000000" w:rsidR="00000000" w:rsidRPr="00000000">
              <w:rPr>
                <w:sz w:val="22"/>
                <w:szCs w:val="22"/>
                <w:rtl w:val="0"/>
              </w:rPr>
              <w:t xml:space="preserve">POSKYTOVÁNÍ SLUŽBY</w:t>
            </w:r>
          </w:p>
        </w:tc>
      </w:tr>
      <w:tr>
        <w:trPr>
          <w:cantSplit w:val="0"/>
          <w:tblHeader w:val="0"/>
        </w:trPr>
        <w:tc>
          <w:tcPr>
            <w:vAlign w:val="top"/>
          </w:tcPr>
          <w:p w:rsidR="00000000" w:rsidDel="00000000" w:rsidP="00000000" w:rsidRDefault="00000000" w:rsidRPr="00000000" w14:paraId="00000019">
            <w:pPr>
              <w:pageBreakBefore w:val="0"/>
              <w:rPr>
                <w:sz w:val="22"/>
                <w:szCs w:val="22"/>
              </w:rPr>
            </w:pPr>
            <w:r w:rsidDel="00000000" w:rsidR="00000000" w:rsidRPr="00000000">
              <w:rPr>
                <w:sz w:val="22"/>
                <w:szCs w:val="22"/>
                <w:rtl w:val="0"/>
              </w:rPr>
              <w:t xml:space="preserve">Jméno a příjmení</w:t>
            </w:r>
          </w:p>
        </w:tc>
        <w:tc>
          <w:tcPr>
            <w:vAlign w:val="top"/>
          </w:tcPr>
          <w:p w:rsidR="00000000" w:rsidDel="00000000" w:rsidP="00000000" w:rsidRDefault="00000000" w:rsidRPr="00000000" w14:paraId="0000001A">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Evidenční list; Protokol zaškolení (Osobní profil uživatele, Postupy, Zaškolení asistenti); Smlouva o poskytování osobní asistence, včetně jejich dodatků; </w:t>
            </w:r>
          </w:p>
          <w:p w:rsidR="00000000" w:rsidDel="00000000" w:rsidP="00000000" w:rsidRDefault="00000000" w:rsidRPr="00000000" w14:paraId="0000001B">
            <w:pPr>
              <w:pageBreakBefore w:val="0"/>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Rozsudek soudu o omezení svéprávnosti, Generální plná moc, Plná moc;</w:t>
            </w:r>
          </w:p>
        </w:tc>
        <w:tc>
          <w:tcPr>
            <w:vAlign w:val="top"/>
          </w:tcPr>
          <w:p w:rsidR="00000000" w:rsidDel="00000000" w:rsidP="00000000" w:rsidRDefault="00000000" w:rsidRPr="00000000" w14:paraId="0000001C">
            <w:pPr>
              <w:pageBreakBefore w:val="0"/>
              <w:rPr>
                <w:sz w:val="22"/>
                <w:szCs w:val="22"/>
              </w:rPr>
            </w:pPr>
            <w:r w:rsidDel="00000000" w:rsidR="00000000" w:rsidRPr="00000000">
              <w:rPr>
                <w:b w:val="1"/>
                <w:sz w:val="22"/>
                <w:szCs w:val="22"/>
                <w:rtl w:val="0"/>
              </w:rPr>
              <w:t xml:space="preserve">Formuláře pravidelné: </w:t>
            </w:r>
            <w:r w:rsidDel="00000000" w:rsidR="00000000" w:rsidRPr="00000000">
              <w:rPr>
                <w:sz w:val="22"/>
                <w:szCs w:val="22"/>
                <w:rtl w:val="0"/>
              </w:rPr>
              <w:t xml:space="preserve">Plán průběhu služby</w:t>
            </w:r>
            <w:r w:rsidDel="00000000" w:rsidR="00000000" w:rsidRPr="00000000">
              <w:rPr>
                <w:sz w:val="22"/>
                <w:szCs w:val="22"/>
                <w:rtl w:val="0"/>
              </w:rPr>
              <w:t xml:space="preserve">; zápisy z realizace sociální služby, elektronická databáze highlander; Výkaz poskytnuté služby;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Protokol o zapůjčení /vrácení/předání klíčů; Formulář podávání stížností a jejich řešení; Poplatky za poskytnuté služby; Smlouva o bezúplatné zápůjčce speciálních pomůcek/ knih;</w:t>
            </w:r>
          </w:p>
        </w:tc>
      </w:tr>
      <w:tr>
        <w:trPr>
          <w:cantSplit w:val="0"/>
          <w:tblHeader w:val="0"/>
        </w:trPr>
        <w:tc>
          <w:tcPr>
            <w:vAlign w:val="top"/>
          </w:tcPr>
          <w:p w:rsidR="00000000" w:rsidDel="00000000" w:rsidP="00000000" w:rsidRDefault="00000000" w:rsidRPr="00000000" w14:paraId="0000001D">
            <w:pPr>
              <w:pageBreakBefore w:val="0"/>
              <w:rPr>
                <w:sz w:val="22"/>
                <w:szCs w:val="22"/>
              </w:rPr>
            </w:pPr>
            <w:r w:rsidDel="00000000" w:rsidR="00000000" w:rsidRPr="00000000">
              <w:rPr>
                <w:sz w:val="22"/>
                <w:szCs w:val="22"/>
                <w:rtl w:val="0"/>
              </w:rPr>
              <w:t xml:space="preserve">Adresa bydliště (trvalá a místa poskytování služby)</w:t>
            </w:r>
          </w:p>
        </w:tc>
        <w:tc>
          <w:tcPr>
            <w:vAlign w:val="top"/>
          </w:tcPr>
          <w:p w:rsidR="00000000" w:rsidDel="00000000" w:rsidP="00000000" w:rsidRDefault="00000000" w:rsidRPr="00000000" w14:paraId="0000001E">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Smlouva o poskytování osobní asistence, včetně jejich dodatků; elektronická databáze highlander</w:t>
            </w:r>
          </w:p>
          <w:p w:rsidR="00000000" w:rsidDel="00000000" w:rsidP="00000000" w:rsidRDefault="00000000" w:rsidRPr="00000000" w14:paraId="0000001F">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20">
            <w:pPr>
              <w:pageBreakBefore w:val="0"/>
              <w:rPr>
                <w:sz w:val="22"/>
                <w:szCs w:val="22"/>
              </w:rPr>
            </w:pPr>
            <w:r w:rsidDel="00000000" w:rsidR="00000000" w:rsidRPr="00000000">
              <w:rPr>
                <w:b w:val="1"/>
                <w:sz w:val="22"/>
                <w:szCs w:val="22"/>
                <w:rtl w:val="0"/>
              </w:rPr>
              <w:t xml:space="preserve">Formuláře pravidelné: </w:t>
            </w:r>
            <w:r w:rsidDel="00000000" w:rsidR="00000000" w:rsidRPr="00000000">
              <w:rPr>
                <w:sz w:val="22"/>
                <w:szCs w:val="22"/>
                <w:rtl w:val="0"/>
              </w:rPr>
              <w:t xml:space="preserve">Výkaz poskytnuté služby, elektronická databáze highlander;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Protokol o zapůjčení /vrácení/předání klíčů; Formulář podávání stížností a jejich řešení; Smlouva o bezúplatné zápůjčce speciálních pomůcek/ knih</w:t>
            </w:r>
          </w:p>
        </w:tc>
      </w:tr>
      <w:tr>
        <w:trPr>
          <w:cantSplit w:val="0"/>
          <w:tblHeader w:val="0"/>
        </w:trPr>
        <w:tc>
          <w:tcPr>
            <w:vAlign w:val="top"/>
          </w:tcPr>
          <w:p w:rsidR="00000000" w:rsidDel="00000000" w:rsidP="00000000" w:rsidRDefault="00000000" w:rsidRPr="00000000" w14:paraId="00000021">
            <w:pPr>
              <w:pageBreakBefore w:val="0"/>
              <w:rPr>
                <w:sz w:val="22"/>
                <w:szCs w:val="22"/>
              </w:rPr>
            </w:pPr>
            <w:r w:rsidDel="00000000" w:rsidR="00000000" w:rsidRPr="00000000">
              <w:rPr>
                <w:sz w:val="22"/>
                <w:szCs w:val="22"/>
                <w:rtl w:val="0"/>
              </w:rPr>
              <w:t xml:space="preserve">Datum narození / rok narození</w:t>
            </w:r>
          </w:p>
        </w:tc>
        <w:tc>
          <w:tcPr>
            <w:vAlign w:val="top"/>
          </w:tcPr>
          <w:p w:rsidR="00000000" w:rsidDel="00000000" w:rsidP="00000000" w:rsidRDefault="00000000" w:rsidRPr="00000000" w14:paraId="00000022">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Smlouva o poskytování osobní asistence, včetně jejich dodatků; Protokol zaškolení (Osobní profil uživatele, Postupy, Zaškolení asistenti); elektronická databáze highlander</w:t>
            </w:r>
          </w:p>
          <w:p w:rsidR="00000000" w:rsidDel="00000000" w:rsidP="00000000" w:rsidRDefault="00000000" w:rsidRPr="00000000" w14:paraId="00000023">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Rozsudek soudu o omezení svéprávnosti, Generální plná moc, Plná moc</w:t>
            </w:r>
          </w:p>
        </w:tc>
        <w:tc>
          <w:tcPr>
            <w:vAlign w:val="top"/>
          </w:tcPr>
          <w:p w:rsidR="00000000" w:rsidDel="00000000" w:rsidP="00000000" w:rsidRDefault="00000000" w:rsidRPr="00000000" w14:paraId="00000024">
            <w:pPr>
              <w:pageBreakBefore w:val="0"/>
              <w:rPr>
                <w:sz w:val="22"/>
                <w:szCs w:val="22"/>
              </w:rPr>
            </w:pPr>
            <w:r w:rsidDel="00000000" w:rsidR="00000000" w:rsidRPr="00000000">
              <w:rPr>
                <w:b w:val="1"/>
                <w:sz w:val="22"/>
                <w:szCs w:val="22"/>
                <w:rtl w:val="0"/>
              </w:rPr>
              <w:t xml:space="preserve">Formuláře pravidelné: </w:t>
            </w:r>
            <w:r w:rsidDel="00000000" w:rsidR="00000000" w:rsidRPr="00000000">
              <w:rPr>
                <w:sz w:val="22"/>
                <w:szCs w:val="22"/>
                <w:rtl w:val="0"/>
              </w:rPr>
              <w:t xml:space="preserve">Plán průběhu služby, elektronická databáze highlander</w:t>
            </w:r>
            <w:r w:rsidDel="00000000" w:rsidR="00000000" w:rsidRPr="00000000">
              <w:rPr>
                <w:sz w:val="22"/>
                <w:szCs w:val="22"/>
                <w:rtl w:val="0"/>
              </w:rPr>
              <w:t xml:space="preserve">; </w:t>
            </w:r>
            <w:r w:rsidDel="00000000" w:rsidR="00000000" w:rsidRPr="00000000">
              <w:rPr>
                <w:b w:val="1"/>
                <w:sz w:val="22"/>
                <w:szCs w:val="22"/>
                <w:rtl w:val="0"/>
              </w:rPr>
              <w:t xml:space="preserve">Formuláře a záznamy využívány individuálně: ---</w:t>
            </w:r>
            <w:r w:rsidDel="00000000" w:rsidR="00000000" w:rsidRPr="00000000">
              <w:rPr>
                <w:rtl w:val="0"/>
              </w:rPr>
            </w:r>
          </w:p>
        </w:tc>
      </w:tr>
      <w:tr>
        <w:trPr>
          <w:cantSplit w:val="0"/>
          <w:tblHeader w:val="0"/>
        </w:trPr>
        <w:tc>
          <w:tcPr>
            <w:vAlign w:val="top"/>
          </w:tcPr>
          <w:p w:rsidR="00000000" w:rsidDel="00000000" w:rsidP="00000000" w:rsidRDefault="00000000" w:rsidRPr="00000000" w14:paraId="00000025">
            <w:pPr>
              <w:pageBreakBefore w:val="0"/>
              <w:rPr>
                <w:sz w:val="22"/>
                <w:szCs w:val="22"/>
              </w:rPr>
            </w:pPr>
            <w:r w:rsidDel="00000000" w:rsidR="00000000" w:rsidRPr="00000000">
              <w:rPr>
                <w:sz w:val="22"/>
                <w:szCs w:val="22"/>
                <w:rtl w:val="0"/>
              </w:rPr>
              <w:t xml:space="preserve">Kontaktní údaje </w:t>
            </w:r>
          </w:p>
          <w:p w:rsidR="00000000" w:rsidDel="00000000" w:rsidP="00000000" w:rsidRDefault="00000000" w:rsidRPr="00000000" w14:paraId="00000026">
            <w:pPr>
              <w:pageBreakBefore w:val="0"/>
              <w:rPr>
                <w:sz w:val="22"/>
                <w:szCs w:val="22"/>
              </w:rPr>
            </w:pPr>
            <w:r w:rsidDel="00000000" w:rsidR="00000000" w:rsidRPr="00000000">
              <w:rPr>
                <w:sz w:val="22"/>
                <w:szCs w:val="22"/>
                <w:rtl w:val="0"/>
              </w:rPr>
              <w:t xml:space="preserve">(telefon, e-mail)</w:t>
            </w:r>
          </w:p>
        </w:tc>
        <w:tc>
          <w:tcPr>
            <w:vAlign w:val="top"/>
          </w:tcPr>
          <w:p w:rsidR="00000000" w:rsidDel="00000000" w:rsidP="00000000" w:rsidRDefault="00000000" w:rsidRPr="00000000" w14:paraId="00000027">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elektronická databáze highlander</w:t>
            </w:r>
          </w:p>
          <w:p w:rsidR="00000000" w:rsidDel="00000000" w:rsidP="00000000" w:rsidRDefault="00000000" w:rsidRPr="00000000" w14:paraId="00000028">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29">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Nouzové a rizikové situace, elektronická databáze highlander; </w:t>
            </w:r>
          </w:p>
          <w:p w:rsidR="00000000" w:rsidDel="00000000" w:rsidP="00000000" w:rsidRDefault="00000000" w:rsidRPr="00000000" w14:paraId="0000002A">
            <w:pPr>
              <w:pageBreakBefore w:val="0"/>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Smlouva o bezúplatné zápůjčce speciálních pomůcek/ knih</w:t>
            </w:r>
          </w:p>
        </w:tc>
      </w:tr>
      <w:tr>
        <w:trPr>
          <w:cantSplit w:val="0"/>
          <w:tblHeader w:val="0"/>
        </w:trPr>
        <w:tc>
          <w:tcPr>
            <w:vAlign w:val="top"/>
          </w:tcPr>
          <w:p w:rsidR="00000000" w:rsidDel="00000000" w:rsidP="00000000" w:rsidRDefault="00000000" w:rsidRPr="00000000" w14:paraId="0000002B">
            <w:pPr>
              <w:pageBreakBefore w:val="0"/>
              <w:rPr>
                <w:sz w:val="22"/>
                <w:szCs w:val="22"/>
              </w:rPr>
            </w:pPr>
            <w:r w:rsidDel="00000000" w:rsidR="00000000" w:rsidRPr="00000000">
              <w:rPr>
                <w:sz w:val="22"/>
                <w:szCs w:val="22"/>
                <w:rtl w:val="0"/>
              </w:rPr>
              <w:t xml:space="preserve">Omezení svéprávnosti</w:t>
            </w:r>
          </w:p>
        </w:tc>
        <w:tc>
          <w:tcPr>
            <w:vAlign w:val="top"/>
          </w:tcPr>
          <w:p w:rsidR="00000000" w:rsidDel="00000000" w:rsidP="00000000" w:rsidRDefault="00000000" w:rsidRPr="00000000" w14:paraId="0000002C">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Rozsudek soudu o omezení svéprávnosti</w:t>
            </w:r>
          </w:p>
        </w:tc>
        <w:tc>
          <w:tcPr>
            <w:vAlign w:val="top"/>
          </w:tcPr>
          <w:p w:rsidR="00000000" w:rsidDel="00000000" w:rsidP="00000000" w:rsidRDefault="00000000" w:rsidRPr="00000000" w14:paraId="0000002D">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elektronická databáze highlander</w:t>
            </w:r>
          </w:p>
          <w:p w:rsidR="00000000" w:rsidDel="00000000" w:rsidP="00000000" w:rsidRDefault="00000000" w:rsidRPr="00000000" w14:paraId="0000002E">
            <w:pPr>
              <w:pageBreakBefore w:val="0"/>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r>
      <w:tr>
        <w:trPr>
          <w:cantSplit w:val="0"/>
          <w:tblHeader w:val="0"/>
        </w:trPr>
        <w:tc>
          <w:tcPr>
            <w:vAlign w:val="top"/>
          </w:tcPr>
          <w:p w:rsidR="00000000" w:rsidDel="00000000" w:rsidP="00000000" w:rsidRDefault="00000000" w:rsidRPr="00000000" w14:paraId="0000002F">
            <w:pPr>
              <w:pageBreakBefore w:val="0"/>
              <w:rPr>
                <w:sz w:val="22"/>
                <w:szCs w:val="22"/>
              </w:rPr>
            </w:pPr>
            <w:r w:rsidDel="00000000" w:rsidR="00000000" w:rsidRPr="00000000">
              <w:rPr>
                <w:sz w:val="22"/>
                <w:szCs w:val="22"/>
                <w:rtl w:val="0"/>
              </w:rPr>
              <w:t xml:space="preserve">Subjektivní vyjádření zdravotního stavu </w:t>
            </w:r>
          </w:p>
        </w:tc>
        <w:tc>
          <w:tcPr>
            <w:vAlign w:val="top"/>
          </w:tcPr>
          <w:p w:rsidR="00000000" w:rsidDel="00000000" w:rsidP="00000000" w:rsidRDefault="00000000" w:rsidRPr="00000000" w14:paraId="00000030">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Zápis z jednání se zájemcem o službu; Havarijní, nouzové a rizikové situace; elektronická databáze highlander</w:t>
            </w:r>
          </w:p>
          <w:p w:rsidR="00000000" w:rsidDel="00000000" w:rsidP="00000000" w:rsidRDefault="00000000" w:rsidRPr="00000000" w14:paraId="00000031">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32">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w:t>
            </w:r>
          </w:p>
          <w:p w:rsidR="00000000" w:rsidDel="00000000" w:rsidP="00000000" w:rsidRDefault="00000000" w:rsidRPr="00000000" w14:paraId="00000033">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r>
      <w:tr>
        <w:trPr>
          <w:cantSplit w:val="0"/>
          <w:tblHeader w:val="0"/>
        </w:trPr>
        <w:tc>
          <w:tcPr>
            <w:vAlign w:val="top"/>
          </w:tcPr>
          <w:p w:rsidR="00000000" w:rsidDel="00000000" w:rsidP="00000000" w:rsidRDefault="00000000" w:rsidRPr="00000000" w14:paraId="00000034">
            <w:pPr>
              <w:pageBreakBefore w:val="0"/>
              <w:jc w:val="both"/>
              <w:rPr>
                <w:sz w:val="22"/>
                <w:szCs w:val="22"/>
              </w:rPr>
            </w:pPr>
            <w:r w:rsidDel="00000000" w:rsidR="00000000" w:rsidRPr="00000000">
              <w:rPr>
                <w:sz w:val="22"/>
                <w:szCs w:val="22"/>
                <w:rtl w:val="0"/>
              </w:rPr>
              <w:t xml:space="preserve">Stupeň příspěvku na péči</w:t>
            </w:r>
          </w:p>
        </w:tc>
        <w:tc>
          <w:tcPr>
            <w:vAlign w:val="top"/>
          </w:tcPr>
          <w:p w:rsidR="00000000" w:rsidDel="00000000" w:rsidP="00000000" w:rsidRDefault="00000000" w:rsidRPr="00000000" w14:paraId="00000035">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36">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r>
      <w:tr>
        <w:trPr>
          <w:cantSplit w:val="0"/>
          <w:tblHeader w:val="0"/>
        </w:trPr>
        <w:tc>
          <w:tcPr>
            <w:vAlign w:val="top"/>
          </w:tcPr>
          <w:p w:rsidR="00000000" w:rsidDel="00000000" w:rsidP="00000000" w:rsidRDefault="00000000" w:rsidRPr="00000000" w14:paraId="00000037">
            <w:pPr>
              <w:pageBreakBefore w:val="0"/>
              <w:jc w:val="both"/>
              <w:rPr>
                <w:sz w:val="22"/>
                <w:szCs w:val="22"/>
              </w:rPr>
            </w:pPr>
            <w:r w:rsidDel="00000000" w:rsidR="00000000" w:rsidRPr="00000000">
              <w:rPr>
                <w:sz w:val="22"/>
                <w:szCs w:val="22"/>
                <w:rtl w:val="0"/>
              </w:rPr>
              <w:t xml:space="preserve">Sociální fungování ovlivňující poskytování služby (rodinné zázemí, cíle, přání a zájmy, ohrožení a rizika, kontaktní údaje Vašich blízkých (telefon, mail), nezbytná míra podpory při službě, užívání kompenzačních pomůcek, návazných služeb)</w:t>
            </w:r>
          </w:p>
        </w:tc>
        <w:tc>
          <w:tcPr>
            <w:vAlign w:val="top"/>
          </w:tcPr>
          <w:p w:rsidR="00000000" w:rsidDel="00000000" w:rsidP="00000000" w:rsidRDefault="00000000" w:rsidRPr="00000000" w14:paraId="00000038">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Protokol zaškolení (Osobní profil uživatele, Postupy, Zaškolení asistenti); elektronická databáze highlander, Havarijní, nouzové a rizikové situace; </w:t>
            </w:r>
          </w:p>
          <w:p w:rsidR="00000000" w:rsidDel="00000000" w:rsidP="00000000" w:rsidRDefault="00000000" w:rsidRPr="00000000" w14:paraId="00000039">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3A">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Plán průběhu služby, elektronická databáze highlander, Havarijní, nouzové a rizikové situace; </w:t>
            </w:r>
          </w:p>
          <w:p w:rsidR="00000000" w:rsidDel="00000000" w:rsidP="00000000" w:rsidRDefault="00000000" w:rsidRPr="00000000" w14:paraId="0000003B">
            <w:pPr>
              <w:pageBreakBefore w:val="0"/>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Smlouva o bezúplatné zápůjčce speciálních pomůcek/ knih (kontakt třetí osoby)</w:t>
            </w:r>
          </w:p>
        </w:tc>
      </w:tr>
      <w:tr>
        <w:trPr>
          <w:cantSplit w:val="0"/>
          <w:tblHeader w:val="0"/>
        </w:trPr>
        <w:tc>
          <w:tcPr>
            <w:vAlign w:val="top"/>
          </w:tcPr>
          <w:p w:rsidR="00000000" w:rsidDel="00000000" w:rsidP="00000000" w:rsidRDefault="00000000" w:rsidRPr="00000000" w14:paraId="0000003C">
            <w:pPr>
              <w:pageBreakBefore w:val="0"/>
              <w:jc w:val="both"/>
              <w:rPr>
                <w:sz w:val="22"/>
                <w:szCs w:val="22"/>
              </w:rPr>
            </w:pPr>
            <w:r w:rsidDel="00000000" w:rsidR="00000000" w:rsidRPr="00000000">
              <w:rPr>
                <w:sz w:val="22"/>
                <w:szCs w:val="22"/>
                <w:rtl w:val="0"/>
              </w:rPr>
              <w:t xml:space="preserve">Záznam z realizace a průběhu služby</w:t>
            </w:r>
          </w:p>
        </w:tc>
        <w:tc>
          <w:tcPr>
            <w:vAlign w:val="top"/>
          </w:tcPr>
          <w:p w:rsidR="00000000" w:rsidDel="00000000" w:rsidP="00000000" w:rsidRDefault="00000000" w:rsidRPr="00000000" w14:paraId="0000003D">
            <w:pPr>
              <w:pageBreakBefore w:val="0"/>
              <w:jc w:val="both"/>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elektronická databáze highlander ---</w:t>
            </w: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c>
          <w:tcPr>
            <w:vAlign w:val="top"/>
          </w:tcPr>
          <w:p w:rsidR="00000000" w:rsidDel="00000000" w:rsidP="00000000" w:rsidRDefault="00000000" w:rsidRPr="00000000" w14:paraId="0000003E">
            <w:pPr>
              <w:pageBreakBefore w:val="0"/>
              <w:rPr>
                <w:sz w:val="22"/>
                <w:szCs w:val="22"/>
              </w:rPr>
            </w:pPr>
            <w:r w:rsidDel="00000000" w:rsidR="00000000" w:rsidRPr="00000000">
              <w:rPr>
                <w:b w:val="1"/>
                <w:sz w:val="22"/>
                <w:szCs w:val="22"/>
                <w:rtl w:val="0"/>
              </w:rPr>
              <w:t xml:space="preserve">Formuláře pravidelné</w:t>
            </w:r>
            <w:r w:rsidDel="00000000" w:rsidR="00000000" w:rsidRPr="00000000">
              <w:rPr>
                <w:sz w:val="22"/>
                <w:szCs w:val="22"/>
                <w:rtl w:val="0"/>
              </w:rPr>
              <w:t xml:space="preserve">: Výkaz poskytnuté služby, Záznam o průběhu služby (součástí je Průběžné plánování, Aktuální informace, Havarijní, nouzové a rizikové situace), elektronická databáze highlander</w:t>
            </w:r>
          </w:p>
          <w:p w:rsidR="00000000" w:rsidDel="00000000" w:rsidP="00000000" w:rsidRDefault="00000000" w:rsidRPr="00000000" w14:paraId="0000003F">
            <w:pPr>
              <w:pageBreakBefore w:val="0"/>
              <w:jc w:val="both"/>
              <w:rPr>
                <w:sz w:val="22"/>
                <w:szCs w:val="22"/>
              </w:rPr>
            </w:pPr>
            <w:r w:rsidDel="00000000" w:rsidR="00000000" w:rsidRPr="00000000">
              <w:rPr>
                <w:b w:val="1"/>
                <w:sz w:val="22"/>
                <w:szCs w:val="22"/>
                <w:rtl w:val="0"/>
              </w:rPr>
              <w:t xml:space="preserve">Formuláře a záznamy využívány individuálně</w:t>
            </w:r>
            <w:r w:rsidDel="00000000" w:rsidR="00000000" w:rsidRPr="00000000">
              <w:rPr>
                <w:sz w:val="22"/>
                <w:szCs w:val="22"/>
                <w:rtl w:val="0"/>
              </w:rPr>
              <w:t xml:space="preserve">: ---</w:t>
            </w:r>
          </w:p>
        </w:tc>
      </w:tr>
    </w:tbl>
    <w:p w:rsidR="00000000" w:rsidDel="00000000" w:rsidP="00000000" w:rsidRDefault="00000000" w:rsidRPr="00000000" w14:paraId="00000040">
      <w:pPr>
        <w:pageBreakBefore w:val="0"/>
        <w:jc w:val="both"/>
        <w:rPr>
          <w:sz w:val="22"/>
          <w:szCs w:val="22"/>
        </w:rPr>
      </w:pPr>
      <w:r w:rsidDel="00000000" w:rsidR="00000000" w:rsidRPr="00000000">
        <w:rPr>
          <w:rtl w:val="0"/>
        </w:rPr>
      </w:r>
    </w:p>
    <w:p w:rsidR="00000000" w:rsidDel="00000000" w:rsidP="00000000" w:rsidRDefault="00000000" w:rsidRPr="00000000" w14:paraId="00000041">
      <w:pPr>
        <w:pageBreakBefore w:val="0"/>
        <w:jc w:val="both"/>
        <w:rPr>
          <w:sz w:val="22"/>
          <w:szCs w:val="22"/>
        </w:rPr>
      </w:pPr>
      <w:r w:rsidDel="00000000" w:rsidR="00000000" w:rsidRPr="00000000">
        <w:rPr>
          <w:sz w:val="22"/>
          <w:szCs w:val="22"/>
          <w:rtl w:val="0"/>
        </w:rPr>
        <w:t xml:space="preserve">Nevyžadujeme od Vás osobní a zvláštní údaje, které k poskytování osobní asistence nejsou zapotřebí.</w:t>
      </w:r>
    </w:p>
    <w:p w:rsidR="00000000" w:rsidDel="00000000" w:rsidP="00000000" w:rsidRDefault="00000000" w:rsidRPr="00000000" w14:paraId="00000042">
      <w:pPr>
        <w:pageBreakBefore w:val="0"/>
        <w:jc w:val="both"/>
        <w:rPr>
          <w:sz w:val="22"/>
          <w:szCs w:val="22"/>
        </w:rPr>
      </w:pPr>
      <w:r w:rsidDel="00000000" w:rsidR="00000000" w:rsidRPr="00000000">
        <w:rPr>
          <w:rtl w:val="0"/>
        </w:rPr>
      </w:r>
    </w:p>
    <w:p w:rsidR="00000000" w:rsidDel="00000000" w:rsidP="00000000" w:rsidRDefault="00000000" w:rsidRPr="00000000" w14:paraId="00000043">
      <w:pPr>
        <w:pageBreakBefore w:val="0"/>
        <w:jc w:val="both"/>
        <w:rPr>
          <w:sz w:val="22"/>
          <w:szCs w:val="22"/>
        </w:rPr>
      </w:pPr>
      <w:r w:rsidDel="00000000" w:rsidR="00000000" w:rsidRPr="00000000">
        <w:rPr>
          <w:b w:val="1"/>
          <w:sz w:val="22"/>
          <w:szCs w:val="22"/>
          <w:rtl w:val="0"/>
        </w:rPr>
        <w:t xml:space="preserve">Kdo Vaše osobní údaje zpracovává?</w:t>
      </w:r>
      <w:r w:rsidDel="00000000" w:rsidR="00000000" w:rsidRPr="00000000">
        <w:rPr>
          <w:rtl w:val="0"/>
        </w:rPr>
      </w:r>
    </w:p>
    <w:p w:rsidR="00000000" w:rsidDel="00000000" w:rsidP="00000000" w:rsidRDefault="00000000" w:rsidRPr="00000000" w14:paraId="00000044">
      <w:pPr>
        <w:pageBreakBefore w:val="0"/>
        <w:jc w:val="both"/>
        <w:rPr>
          <w:sz w:val="22"/>
          <w:szCs w:val="22"/>
        </w:rPr>
      </w:pPr>
      <w:r w:rsidDel="00000000" w:rsidR="00000000" w:rsidRPr="00000000">
        <w:rPr>
          <w:sz w:val="22"/>
          <w:szCs w:val="22"/>
          <w:rtl w:val="0"/>
        </w:rPr>
        <w:t xml:space="preserve">Vedoucí služby, sociální pracovník, pracovníci v sociálních službách vykonávající službu u Vás, ekonom Úseku Brno.</w:t>
      </w:r>
    </w:p>
    <w:p w:rsidR="00000000" w:rsidDel="00000000" w:rsidP="00000000" w:rsidRDefault="00000000" w:rsidRPr="00000000" w14:paraId="00000045">
      <w:pPr>
        <w:pageBreakBefore w:val="0"/>
        <w:jc w:val="both"/>
        <w:rPr>
          <w:sz w:val="22"/>
          <w:szCs w:val="22"/>
        </w:rPr>
      </w:pPr>
      <w:r w:rsidDel="00000000" w:rsidR="00000000" w:rsidRPr="00000000">
        <w:rPr>
          <w:rtl w:val="0"/>
        </w:rPr>
      </w:r>
    </w:p>
    <w:p w:rsidR="00000000" w:rsidDel="00000000" w:rsidP="00000000" w:rsidRDefault="00000000" w:rsidRPr="00000000" w14:paraId="00000046">
      <w:pPr>
        <w:pageBreakBefore w:val="0"/>
        <w:jc w:val="both"/>
        <w:rPr>
          <w:sz w:val="22"/>
          <w:szCs w:val="22"/>
        </w:rPr>
      </w:pPr>
      <w:r w:rsidDel="00000000" w:rsidR="00000000" w:rsidRPr="00000000">
        <w:rPr>
          <w:b w:val="1"/>
          <w:sz w:val="22"/>
          <w:szCs w:val="22"/>
          <w:rtl w:val="0"/>
        </w:rPr>
        <w:t xml:space="preserve">Jak Vaše osobní údaje chráníme?</w:t>
      </w:r>
      <w:r w:rsidDel="00000000" w:rsidR="00000000" w:rsidRPr="00000000">
        <w:rPr>
          <w:rtl w:val="0"/>
        </w:rPr>
      </w:r>
    </w:p>
    <w:p w:rsidR="00000000" w:rsidDel="00000000" w:rsidP="00000000" w:rsidRDefault="00000000" w:rsidRPr="00000000" w14:paraId="00000047">
      <w:pPr>
        <w:pageBreakBefore w:val="0"/>
        <w:jc w:val="both"/>
        <w:rPr>
          <w:sz w:val="22"/>
          <w:szCs w:val="22"/>
        </w:rPr>
      </w:pPr>
      <w:r w:rsidDel="00000000" w:rsidR="00000000" w:rsidRPr="00000000">
        <w:rPr>
          <w:sz w:val="22"/>
          <w:szCs w:val="22"/>
          <w:rtl w:val="0"/>
        </w:rPr>
        <w:t xml:space="preserve">Slezská diakonie chrání Vaše osobní údaje fyzicky i v rámci elektronického zpracování. </w:t>
      </w:r>
    </w:p>
    <w:p w:rsidR="00000000" w:rsidDel="00000000" w:rsidP="00000000" w:rsidRDefault="00000000" w:rsidRPr="00000000" w14:paraId="00000048">
      <w:pPr>
        <w:pageBreakBefore w:val="0"/>
        <w:jc w:val="both"/>
        <w:rPr>
          <w:sz w:val="22"/>
          <w:szCs w:val="22"/>
        </w:rPr>
      </w:pPr>
      <w:r w:rsidDel="00000000" w:rsidR="00000000" w:rsidRPr="00000000">
        <w:rPr>
          <w:sz w:val="22"/>
          <w:szCs w:val="22"/>
          <w:rtl w:val="0"/>
        </w:rPr>
        <w:t xml:space="preserve">Vaše dokumentace (osobní složka, šanon Výkazy poskytnuté služby) je uložena v uzamykatelných skříních a uzamykatelných kancelářích zaměstnanců služby. Elektronická dokumentace je spravována osranizací Fokus Vysočina a je chráněna heslem. Každá osoba se přihlašuje do počítače pod vlastním heslem. </w:t>
      </w:r>
    </w:p>
    <w:p w:rsidR="00000000" w:rsidDel="00000000" w:rsidP="00000000" w:rsidRDefault="00000000" w:rsidRPr="00000000" w14:paraId="00000049">
      <w:pPr>
        <w:pageBreakBefore w:val="0"/>
        <w:jc w:val="both"/>
        <w:rPr>
          <w:sz w:val="22"/>
          <w:szCs w:val="22"/>
        </w:rPr>
      </w:pPr>
      <w:r w:rsidDel="00000000" w:rsidR="00000000" w:rsidRPr="00000000">
        <w:rPr>
          <w:rtl w:val="0"/>
        </w:rPr>
      </w:r>
    </w:p>
    <w:p w:rsidR="00000000" w:rsidDel="00000000" w:rsidP="00000000" w:rsidRDefault="00000000" w:rsidRPr="00000000" w14:paraId="0000004A">
      <w:pPr>
        <w:pageBreakBefore w:val="0"/>
        <w:jc w:val="both"/>
        <w:rPr>
          <w:sz w:val="22"/>
          <w:szCs w:val="22"/>
          <w:vertAlign w:val="superscript"/>
        </w:rPr>
      </w:pPr>
      <w:r w:rsidDel="00000000" w:rsidR="00000000" w:rsidRPr="00000000">
        <w:rPr>
          <w:b w:val="1"/>
          <w:sz w:val="22"/>
          <w:szCs w:val="22"/>
          <w:rtl w:val="0"/>
        </w:rPr>
        <w:t xml:space="preserve">Jak dlouho budou Vaše osobní údaje zpracovávány?</w:t>
      </w:r>
      <w:r w:rsidDel="00000000" w:rsidR="00000000" w:rsidRPr="00000000">
        <w:rPr>
          <w:rtl w:val="0"/>
        </w:rPr>
      </w:r>
    </w:p>
    <w:p w:rsidR="00000000" w:rsidDel="00000000" w:rsidP="00000000" w:rsidRDefault="00000000" w:rsidRPr="00000000" w14:paraId="0000004B">
      <w:pPr>
        <w:pageBreakBefore w:val="0"/>
        <w:jc w:val="both"/>
        <w:rPr>
          <w:sz w:val="22"/>
          <w:szCs w:val="22"/>
        </w:rPr>
      </w:pPr>
      <w:r w:rsidDel="00000000" w:rsidR="00000000" w:rsidRPr="00000000">
        <w:rPr>
          <w:sz w:val="22"/>
          <w:szCs w:val="22"/>
          <w:rtl w:val="0"/>
        </w:rPr>
        <w:t xml:space="preserve">Vaše osobní a zvláštní údaje zpracováváme po dobu poskytování sociální služby. Délka uchování Vaší dokumentace je Spisovým a skartačním řádem Slezské diakonie v případě osobní složky stanovena na 10 let, u Výkazů poskytnuté služby na 5 let. Po uplynutí těchto lhůt je dokumentace skartována.  </w:t>
      </w:r>
    </w:p>
    <w:p w:rsidR="00000000" w:rsidDel="00000000" w:rsidP="00000000" w:rsidRDefault="00000000" w:rsidRPr="00000000" w14:paraId="0000004C">
      <w:pPr>
        <w:pageBreakBefore w:val="0"/>
        <w:jc w:val="both"/>
        <w:rPr>
          <w:sz w:val="22"/>
          <w:szCs w:val="22"/>
        </w:rPr>
      </w:pPr>
      <w:r w:rsidDel="00000000" w:rsidR="00000000" w:rsidRPr="00000000">
        <w:rPr>
          <w:rtl w:val="0"/>
        </w:rPr>
      </w:r>
    </w:p>
    <w:p w:rsidR="00000000" w:rsidDel="00000000" w:rsidP="00000000" w:rsidRDefault="00000000" w:rsidRPr="00000000" w14:paraId="0000004D">
      <w:pPr>
        <w:pageBreakBefore w:val="0"/>
        <w:jc w:val="both"/>
        <w:rPr>
          <w:sz w:val="22"/>
          <w:szCs w:val="22"/>
          <w:vertAlign w:val="superscript"/>
        </w:rPr>
      </w:pPr>
      <w:r w:rsidDel="00000000" w:rsidR="00000000" w:rsidRPr="00000000">
        <w:rPr>
          <w:b w:val="1"/>
          <w:sz w:val="22"/>
          <w:szCs w:val="22"/>
          <w:rtl w:val="0"/>
        </w:rPr>
        <w:t xml:space="preserve">Budou Vaše osobní údaje předávány jiným osobám?</w:t>
      </w:r>
      <w:r w:rsidDel="00000000" w:rsidR="00000000" w:rsidRPr="00000000">
        <w:rPr>
          <w:rtl w:val="0"/>
        </w:rPr>
      </w:r>
    </w:p>
    <w:p w:rsidR="00000000" w:rsidDel="00000000" w:rsidP="00000000" w:rsidRDefault="00000000" w:rsidRPr="00000000" w14:paraId="0000004E">
      <w:pPr>
        <w:pageBreakBefore w:val="0"/>
        <w:jc w:val="both"/>
        <w:rPr>
          <w:sz w:val="22"/>
          <w:szCs w:val="22"/>
        </w:rPr>
      </w:pPr>
      <w:r w:rsidDel="00000000" w:rsidR="00000000" w:rsidRPr="00000000">
        <w:rPr>
          <w:sz w:val="22"/>
          <w:szCs w:val="22"/>
          <w:rtl w:val="0"/>
        </w:rPr>
        <w:t xml:space="preserve">Zaměstnanci mohou poskytnout osobní údaje další osobě pouze na základě Vašeho písemného souhlasu. Písemný souhlas z důvodu oprávněného zájmu není vyžadován v těchto případech:</w:t>
      </w:r>
    </w:p>
    <w:p w:rsidR="00000000" w:rsidDel="00000000" w:rsidP="00000000" w:rsidRDefault="00000000" w:rsidRPr="00000000" w14:paraId="0000004F">
      <w:pPr>
        <w:pageBreakBefore w:val="0"/>
        <w:numPr>
          <w:ilvl w:val="0"/>
          <w:numId w:val="1"/>
        </w:numPr>
        <w:ind w:left="720" w:hanging="360"/>
        <w:jc w:val="both"/>
        <w:rPr>
          <w:rFonts w:ascii="Times New Roman" w:cs="Times New Roman" w:eastAsia="Times New Roman" w:hAnsi="Times New Roman"/>
          <w:sz w:val="22"/>
          <w:szCs w:val="22"/>
        </w:rPr>
      </w:pPr>
      <w:r w:rsidDel="00000000" w:rsidR="00000000" w:rsidRPr="00000000">
        <w:rPr>
          <w:sz w:val="22"/>
          <w:szCs w:val="22"/>
          <w:rtl w:val="0"/>
        </w:rPr>
        <w:t xml:space="preserve">Písemná výzva soudu nebo policie</w:t>
      </w:r>
    </w:p>
    <w:p w:rsidR="00000000" w:rsidDel="00000000" w:rsidP="00000000" w:rsidRDefault="00000000" w:rsidRPr="00000000" w14:paraId="00000050">
      <w:pPr>
        <w:pageBreakBefore w:val="0"/>
        <w:numPr>
          <w:ilvl w:val="0"/>
          <w:numId w:val="1"/>
        </w:numPr>
        <w:ind w:left="720" w:hanging="360"/>
        <w:jc w:val="both"/>
        <w:rPr>
          <w:rFonts w:ascii="Times New Roman" w:cs="Times New Roman" w:eastAsia="Times New Roman" w:hAnsi="Times New Roman"/>
          <w:sz w:val="22"/>
          <w:szCs w:val="22"/>
        </w:rPr>
      </w:pPr>
      <w:r w:rsidDel="00000000" w:rsidR="00000000" w:rsidRPr="00000000">
        <w:rPr>
          <w:sz w:val="22"/>
          <w:szCs w:val="22"/>
          <w:rtl w:val="0"/>
        </w:rPr>
        <w:t xml:space="preserve">Kontrolní činnost (inspekce kvality, jiné kontrolní orgány, nadřízení zaměstnanci Slezské diakonie, externí odborníci)</w:t>
      </w:r>
    </w:p>
    <w:p w:rsidR="00000000" w:rsidDel="00000000" w:rsidP="00000000" w:rsidRDefault="00000000" w:rsidRPr="00000000" w14:paraId="00000051">
      <w:pPr>
        <w:pageBreakBefore w:val="0"/>
        <w:numPr>
          <w:ilvl w:val="0"/>
          <w:numId w:val="1"/>
        </w:numPr>
        <w:ind w:left="720" w:hanging="360"/>
        <w:jc w:val="both"/>
        <w:rPr>
          <w:rFonts w:ascii="Times New Roman" w:cs="Times New Roman" w:eastAsia="Times New Roman" w:hAnsi="Times New Roman"/>
          <w:sz w:val="22"/>
          <w:szCs w:val="22"/>
        </w:rPr>
      </w:pPr>
      <w:r w:rsidDel="00000000" w:rsidR="00000000" w:rsidRPr="00000000">
        <w:rPr>
          <w:sz w:val="22"/>
          <w:szCs w:val="22"/>
          <w:rtl w:val="0"/>
        </w:rPr>
        <w:t xml:space="preserve">Žádost Slezské diakonie o dofinancování realizovaných služeb, vystavená pro obec, ve které máte v době poskytování služby své trvalé bydliště (Vaše jméno a příjmení)</w:t>
      </w:r>
    </w:p>
    <w:p w:rsidR="00000000" w:rsidDel="00000000" w:rsidP="00000000" w:rsidRDefault="00000000" w:rsidRPr="00000000" w14:paraId="00000052">
      <w:pPr>
        <w:pageBreakBefore w:val="0"/>
        <w:jc w:val="both"/>
        <w:rPr>
          <w:sz w:val="22"/>
          <w:szCs w:val="22"/>
        </w:rPr>
      </w:pPr>
      <w:r w:rsidDel="00000000" w:rsidR="00000000" w:rsidRPr="00000000">
        <w:rPr>
          <w:sz w:val="22"/>
          <w:szCs w:val="22"/>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3">
      <w:pPr>
        <w:pageBreakBefore w:val="0"/>
        <w:jc w:val="both"/>
        <w:rPr>
          <w:sz w:val="22"/>
          <w:szCs w:val="22"/>
        </w:rPr>
      </w:pPr>
      <w:r w:rsidDel="00000000" w:rsidR="00000000" w:rsidRPr="00000000">
        <w:rPr>
          <w:rtl w:val="0"/>
        </w:rPr>
      </w:r>
    </w:p>
    <w:p w:rsidR="00000000" w:rsidDel="00000000" w:rsidP="00000000" w:rsidRDefault="00000000" w:rsidRPr="00000000" w14:paraId="00000054">
      <w:pPr>
        <w:pageBreakBefore w:val="0"/>
        <w:jc w:val="both"/>
        <w:rPr>
          <w:sz w:val="22"/>
          <w:szCs w:val="22"/>
        </w:rPr>
      </w:pPr>
      <w:r w:rsidDel="00000000" w:rsidR="00000000" w:rsidRPr="00000000">
        <w:rPr>
          <w:b w:val="1"/>
          <w:sz w:val="22"/>
          <w:szCs w:val="22"/>
          <w:rtl w:val="0"/>
        </w:rPr>
        <w:t xml:space="preserve">Budou Vaše osobní údaje předávány do zemí mimo Evropskou unii?</w:t>
      </w:r>
      <w:r w:rsidDel="00000000" w:rsidR="00000000" w:rsidRPr="00000000">
        <w:rPr>
          <w:rtl w:val="0"/>
        </w:rPr>
      </w:r>
    </w:p>
    <w:p w:rsidR="00000000" w:rsidDel="00000000" w:rsidP="00000000" w:rsidRDefault="00000000" w:rsidRPr="00000000" w14:paraId="00000055">
      <w:pPr>
        <w:pageBreakBefore w:val="0"/>
        <w:jc w:val="both"/>
        <w:rPr>
          <w:sz w:val="22"/>
          <w:szCs w:val="22"/>
          <w:vertAlign w:val="superscript"/>
        </w:rPr>
      </w:pPr>
      <w:r w:rsidDel="00000000" w:rsidR="00000000" w:rsidRPr="00000000">
        <w:rPr>
          <w:sz w:val="22"/>
          <w:szCs w:val="22"/>
          <w:rtl w:val="0"/>
        </w:rPr>
        <w:t xml:space="preserve">Ne, Vaše osobní údaje nebudou předávány osobám mimo Evropskou unii.</w:t>
      </w:r>
      <w:r w:rsidDel="00000000" w:rsidR="00000000" w:rsidRPr="00000000">
        <w:rPr>
          <w:rtl w:val="0"/>
        </w:rPr>
      </w:r>
    </w:p>
    <w:p w:rsidR="00000000" w:rsidDel="00000000" w:rsidP="00000000" w:rsidRDefault="00000000" w:rsidRPr="00000000" w14:paraId="00000056">
      <w:pPr>
        <w:pageBreakBefore w:val="0"/>
        <w:jc w:val="both"/>
        <w:rPr>
          <w:b w:val="1"/>
          <w:sz w:val="22"/>
          <w:szCs w:val="22"/>
        </w:rPr>
      </w:pPr>
      <w:r w:rsidDel="00000000" w:rsidR="00000000" w:rsidRPr="00000000">
        <w:rPr>
          <w:rtl w:val="0"/>
        </w:rPr>
      </w:r>
    </w:p>
    <w:p w:rsidR="00000000" w:rsidDel="00000000" w:rsidP="00000000" w:rsidRDefault="00000000" w:rsidRPr="00000000" w14:paraId="00000057">
      <w:pPr>
        <w:pageBreakBefore w:val="0"/>
        <w:jc w:val="both"/>
        <w:rPr>
          <w:sz w:val="22"/>
          <w:szCs w:val="22"/>
        </w:rPr>
      </w:pPr>
      <w:r w:rsidDel="00000000" w:rsidR="00000000" w:rsidRPr="00000000">
        <w:rPr>
          <w:b w:val="1"/>
          <w:sz w:val="22"/>
          <w:szCs w:val="22"/>
          <w:rtl w:val="0"/>
        </w:rPr>
        <w:t xml:space="preserve">Jaká práva máte v souvislosti se zpracováním osobních údajů? </w:t>
      </w:r>
      <w:r w:rsidDel="00000000" w:rsidR="00000000" w:rsidRPr="00000000">
        <w:rPr>
          <w:rtl w:val="0"/>
        </w:rPr>
      </w:r>
    </w:p>
    <w:p w:rsidR="00000000" w:rsidDel="00000000" w:rsidP="00000000" w:rsidRDefault="00000000" w:rsidRPr="00000000" w14:paraId="00000058">
      <w:pPr>
        <w:pageBreakBefore w:val="0"/>
        <w:jc w:val="both"/>
        <w:rPr>
          <w:sz w:val="22"/>
          <w:szCs w:val="22"/>
        </w:rPr>
      </w:pPr>
      <w:r w:rsidDel="00000000" w:rsidR="00000000" w:rsidRPr="00000000">
        <w:rPr>
          <w:sz w:val="22"/>
          <w:szCs w:val="22"/>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 Pplk. Sochora 27, 170 00 Praha 7, tel. +420 234 665 111, e-mail: posta@uoou.cz. V případech, kdy Vaše osobní údaje zpracováváme na základě Vašeho souhlasu, můžete souhlas kdykoli odvolat.</w:t>
      </w:r>
    </w:p>
    <w:p w:rsidR="00000000" w:rsidDel="00000000" w:rsidP="00000000" w:rsidRDefault="00000000" w:rsidRPr="00000000" w14:paraId="00000059">
      <w:pPr>
        <w:pageBreakBefore w:val="0"/>
        <w:jc w:val="both"/>
        <w:rPr>
          <w:sz w:val="22"/>
          <w:szCs w:val="22"/>
        </w:rPr>
      </w:pPr>
      <w:r w:rsidDel="00000000" w:rsidR="00000000" w:rsidRPr="00000000">
        <w:rPr>
          <w:sz w:val="22"/>
          <w:szCs w:val="22"/>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5A">
      <w:pPr>
        <w:pageBreakBefore w:val="0"/>
        <w:jc w:val="both"/>
        <w:rPr>
          <w:sz w:val="22"/>
          <w:szCs w:val="22"/>
        </w:rPr>
      </w:pPr>
      <w:r w:rsidDel="00000000" w:rsidR="00000000" w:rsidRPr="00000000">
        <w:rPr>
          <w:sz w:val="22"/>
          <w:szCs w:val="22"/>
          <w:rtl w:val="0"/>
        </w:rPr>
        <w:t xml:space="preserve">Kontakt: </w:t>
      </w:r>
      <w:hyperlink r:id="rId10">
        <w:r w:rsidDel="00000000" w:rsidR="00000000" w:rsidRPr="00000000">
          <w:rPr>
            <w:sz w:val="22"/>
            <w:szCs w:val="22"/>
            <w:rtl w:val="0"/>
          </w:rPr>
          <w:t xml:space="preserve">r.belova@slezskadiakonie.cz</w:t>
        </w:r>
      </w:hyperlink>
      <w:r w:rsidDel="00000000" w:rsidR="00000000" w:rsidRPr="00000000">
        <w:rPr>
          <w:rtl w:val="0"/>
        </w:rPr>
      </w:r>
    </w:p>
    <w:p w:rsidR="00000000" w:rsidDel="00000000" w:rsidP="00000000" w:rsidRDefault="00000000" w:rsidRPr="00000000" w14:paraId="0000005B">
      <w:pPr>
        <w:pageBreakBefore w:val="0"/>
        <w:jc w:val="both"/>
        <w:rPr>
          <w:sz w:val="22"/>
          <w:szCs w:val="22"/>
        </w:rPr>
      </w:pPr>
      <w:r w:rsidDel="00000000" w:rsidR="00000000" w:rsidRPr="00000000">
        <w:rPr>
          <w:rtl w:val="0"/>
        </w:rPr>
      </w:r>
    </w:p>
    <w:p w:rsidR="00000000" w:rsidDel="00000000" w:rsidP="00000000" w:rsidRDefault="00000000" w:rsidRPr="00000000" w14:paraId="0000005C">
      <w:pPr>
        <w:pageBreakBefore w:val="0"/>
        <w:jc w:val="both"/>
        <w:rPr>
          <w:sz w:val="22"/>
          <w:szCs w:val="22"/>
        </w:rPr>
      </w:pPr>
      <w:r w:rsidDel="00000000" w:rsidR="00000000" w:rsidRPr="00000000">
        <w:rPr>
          <w:b w:val="1"/>
          <w:sz w:val="22"/>
          <w:szCs w:val="22"/>
          <w:rtl w:val="0"/>
        </w:rPr>
        <w:t xml:space="preserve">Jmenoval správce pověřence pro ochranu osobních údajů?</w:t>
      </w:r>
      <w:r w:rsidDel="00000000" w:rsidR="00000000" w:rsidRPr="00000000">
        <w:rPr>
          <w:rtl w:val="0"/>
        </w:rPr>
      </w:r>
    </w:p>
    <w:p w:rsidR="00000000" w:rsidDel="00000000" w:rsidP="00000000" w:rsidRDefault="00000000" w:rsidRPr="00000000" w14:paraId="0000005D">
      <w:pPr>
        <w:pageBreakBefore w:val="0"/>
        <w:jc w:val="both"/>
        <w:rPr>
          <w:sz w:val="22"/>
          <w:szCs w:val="22"/>
        </w:rPr>
      </w:pPr>
      <w:r w:rsidDel="00000000" w:rsidR="00000000" w:rsidRPr="00000000">
        <w:rPr>
          <w:sz w:val="22"/>
          <w:szCs w:val="22"/>
          <w:rtl w:val="0"/>
        </w:rPr>
        <w:t xml:space="preserve">Správce – Slezská diakonie, jmenovala v souladu se svými povinnostmi podle GDPR, pověřence pro ochranu osobních údajů, kterého můžete kontaktovat prostřednictvím e-mailu na adrese: </w:t>
      </w:r>
      <w:hyperlink r:id="rId11">
        <w:r w:rsidDel="00000000" w:rsidR="00000000" w:rsidRPr="00000000">
          <w:rPr>
            <w:sz w:val="22"/>
            <w:szCs w:val="22"/>
            <w:u w:val="single"/>
            <w:rtl w:val="0"/>
          </w:rPr>
          <w:t xml:space="preserve">poverenec@sdiakonie.cz</w:t>
        </w:r>
      </w:hyperlink>
      <w:r w:rsidDel="00000000" w:rsidR="00000000" w:rsidRPr="00000000">
        <w:rPr>
          <w:sz w:val="22"/>
          <w:szCs w:val="22"/>
          <w:rtl w:val="0"/>
        </w:rPr>
        <w:t xml:space="preserve">. Další informace o pověřenci získáte na webových stránkách Slezské diakonie </w:t>
      </w:r>
      <w:hyperlink r:id="rId12">
        <w:r w:rsidDel="00000000" w:rsidR="00000000" w:rsidRPr="00000000">
          <w:rPr>
            <w:sz w:val="22"/>
            <w:szCs w:val="22"/>
            <w:u w:val="single"/>
            <w:rtl w:val="0"/>
          </w:rPr>
          <w:t xml:space="preserve">www.slezskadiakonie.cz/o-nas/informace-o-zpracovani</w:t>
        </w:r>
      </w:hyperlink>
      <w:r w:rsidDel="00000000" w:rsidR="00000000" w:rsidRPr="00000000">
        <w:rPr>
          <w:sz w:val="22"/>
          <w:szCs w:val="22"/>
          <w:rtl w:val="0"/>
        </w:rPr>
        <w:t xml:space="preserve"> </w:t>
      </w:r>
    </w:p>
    <w:p w:rsidR="00000000" w:rsidDel="00000000" w:rsidP="00000000" w:rsidRDefault="00000000" w:rsidRPr="00000000" w14:paraId="0000005E">
      <w:pPr>
        <w:pageBreakBefore w:val="0"/>
        <w:jc w:val="both"/>
        <w:rPr>
          <w:sz w:val="22"/>
          <w:szCs w:val="22"/>
        </w:rPr>
      </w:pPr>
      <w:r w:rsidDel="00000000" w:rsidR="00000000" w:rsidRPr="00000000">
        <w:rPr>
          <w:rtl w:val="0"/>
        </w:rPr>
      </w:r>
    </w:p>
    <w:p w:rsidR="00000000" w:rsidDel="00000000" w:rsidP="00000000" w:rsidRDefault="00000000" w:rsidRPr="00000000" w14:paraId="0000005F">
      <w:pPr>
        <w:pageBreakBefore w:val="0"/>
        <w:jc w:val="both"/>
        <w:rPr>
          <w:sz w:val="22"/>
          <w:szCs w:val="22"/>
          <w:vertAlign w:val="superscript"/>
        </w:rPr>
      </w:pPr>
      <w:r w:rsidDel="00000000" w:rsidR="00000000" w:rsidRPr="00000000">
        <w:rPr>
          <w:sz w:val="22"/>
          <w:szCs w:val="22"/>
          <w:rtl w:val="0"/>
        </w:rPr>
        <w:t xml:space="preserve">Svým podpisem stvrzuji, že mi byla poskytnuta informace o zpracování osobních údajů v souvislosti s poskytováním sociální služby.</w:t>
      </w:r>
      <w:r w:rsidDel="00000000" w:rsidR="00000000" w:rsidRPr="00000000">
        <w:rPr>
          <w:rtl w:val="0"/>
        </w:rPr>
      </w:r>
    </w:p>
    <w:p w:rsidR="00000000" w:rsidDel="00000000" w:rsidP="00000000" w:rsidRDefault="00000000" w:rsidRPr="00000000" w14:paraId="00000060">
      <w:pPr>
        <w:pageBreakBefore w:val="0"/>
        <w:jc w:val="both"/>
        <w:rPr/>
      </w:pPr>
      <w:r w:rsidDel="00000000" w:rsidR="00000000" w:rsidRPr="00000000">
        <w:rPr>
          <w:rtl w:val="0"/>
        </w:rPr>
      </w:r>
    </w:p>
    <w:p w:rsidR="00000000" w:rsidDel="00000000" w:rsidP="00000000" w:rsidRDefault="00000000" w:rsidRPr="00000000" w14:paraId="00000061">
      <w:pPr>
        <w:pageBreakBefore w:val="0"/>
        <w:jc w:val="both"/>
        <w:rPr/>
      </w:pPr>
      <w:r w:rsidDel="00000000" w:rsidR="00000000" w:rsidRPr="00000000">
        <w:rPr>
          <w:rtl w:val="0"/>
        </w:rPr>
      </w:r>
    </w:p>
    <w:p w:rsidR="00000000" w:rsidDel="00000000" w:rsidP="00000000" w:rsidRDefault="00000000" w:rsidRPr="00000000" w14:paraId="00000062">
      <w:pPr>
        <w:pageBreakBefore w:val="0"/>
        <w:jc w:val="both"/>
        <w:rPr/>
      </w:pPr>
      <w:r w:rsidDel="00000000" w:rsidR="00000000" w:rsidRPr="00000000">
        <w:rPr>
          <w:rtl w:val="0"/>
        </w:rPr>
        <w:t xml:space="preserve">Dne _________________</w:t>
      </w:r>
    </w:p>
    <w:p w:rsidR="00000000" w:rsidDel="00000000" w:rsidP="00000000" w:rsidRDefault="00000000" w:rsidRPr="00000000" w14:paraId="00000063">
      <w:pPr>
        <w:pageBreakBefore w:val="0"/>
        <w:jc w:val="both"/>
        <w:rPr/>
      </w:pPr>
      <w:r w:rsidDel="00000000" w:rsidR="00000000" w:rsidRPr="00000000">
        <w:rPr>
          <w:rtl w:val="0"/>
        </w:rPr>
      </w:r>
    </w:p>
    <w:p w:rsidR="00000000" w:rsidDel="00000000" w:rsidP="00000000" w:rsidRDefault="00000000" w:rsidRPr="00000000" w14:paraId="00000064">
      <w:pPr>
        <w:pageBreakBefore w:val="0"/>
        <w:jc w:val="both"/>
        <w:rPr/>
      </w:pPr>
      <w:r w:rsidDel="00000000" w:rsidR="00000000" w:rsidRPr="00000000">
        <w:rPr>
          <w:rtl w:val="0"/>
        </w:rPr>
      </w:r>
    </w:p>
    <w:p w:rsidR="00000000" w:rsidDel="00000000" w:rsidP="00000000" w:rsidRDefault="00000000" w:rsidRPr="00000000" w14:paraId="00000065">
      <w:pPr>
        <w:pageBreakBefore w:val="0"/>
        <w:jc w:val="both"/>
        <w:rPr/>
      </w:pPr>
      <w:r w:rsidDel="00000000" w:rsidR="00000000" w:rsidRPr="00000000">
        <w:rPr>
          <w:rtl w:val="0"/>
        </w:rPr>
        <w:t xml:space="preserve">__________________________________________________________________________</w:t>
      </w:r>
    </w:p>
    <w:p w:rsidR="00000000" w:rsidDel="00000000" w:rsidP="00000000" w:rsidRDefault="00000000" w:rsidRPr="00000000" w14:paraId="00000066">
      <w:pPr>
        <w:pageBreakBefore w:val="0"/>
        <w:jc w:val="both"/>
        <w:rPr>
          <w:sz w:val="22"/>
          <w:szCs w:val="22"/>
        </w:rPr>
      </w:pPr>
      <w:r w:rsidDel="00000000" w:rsidR="00000000" w:rsidRPr="00000000">
        <w:rPr>
          <w:i w:val="1"/>
          <w:rtl w:val="0"/>
        </w:rPr>
        <w:t xml:space="preserve">(jméno, příjmení a podpis uživatele a/nebo opatrovníka, třetí osoby poskytující kontaktní údaje)</w:t>
      </w: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e62t1zb55j1s" w:id="0"/>
      <w:bookmarkEnd w:id="0"/>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mjhi4k46rtta" w:id="1"/>
      <w:bookmarkEnd w:id="1"/>
      <w:r w:rsidDel="00000000" w:rsidR="00000000" w:rsidRPr="00000000">
        <w:rPr>
          <w:rtl w:val="0"/>
        </w:rPr>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d6cygzcpw27b" w:id="2"/>
      <w:bookmarkEnd w:id="2"/>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acrgvl5my850" w:id="3"/>
      <w:bookmarkEnd w:id="3"/>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63l6i4svwfva" w:id="4"/>
      <w:bookmarkEnd w:id="4"/>
      <w:r w:rsidDel="00000000" w:rsidR="00000000" w:rsidRPr="00000000">
        <w:rPr>
          <w:rtl w:val="0"/>
        </w:rPr>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ql31rvkl4bus" w:id="5"/>
      <w:bookmarkEnd w:id="5"/>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bv95twhca4sk" w:id="6"/>
      <w:bookmarkEnd w:id="6"/>
      <w:r w:rsidDel="00000000" w:rsidR="00000000" w:rsidRPr="00000000">
        <w:rPr>
          <w:rtl w:val="0"/>
        </w:rPr>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cbnw1qoc2xn1" w:id="7"/>
      <w:bookmarkEnd w:id="7"/>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kzqtchybuitx" w:id="8"/>
      <w:bookmarkEnd w:id="8"/>
      <w:r w:rsidDel="00000000" w:rsidR="00000000" w:rsidRPr="00000000">
        <w:rPr>
          <w:rtl w:val="0"/>
        </w:rPr>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hpsgc3s0l9e" w:id="9"/>
      <w:bookmarkEnd w:id="9"/>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bookmarkStart w:colFirst="0" w:colLast="0" w:name="_heading=h.mefodm7l9469" w:id="10"/>
      <w:bookmarkEnd w:id="10"/>
      <w:r w:rsidDel="00000000" w:rsidR="00000000" w:rsidRPr="00000000">
        <w:rPr>
          <w:rtl w:val="0"/>
        </w:rPr>
      </w:r>
    </w:p>
    <w:p w:rsidR="00000000" w:rsidDel="00000000" w:rsidP="00000000" w:rsidRDefault="00000000" w:rsidRPr="00000000" w14:paraId="00000072">
      <w:pPr>
        <w:pageBreakBefore w:val="0"/>
        <w:tabs>
          <w:tab w:val="center" w:pos="4536"/>
          <w:tab w:val="right" w:pos="9072"/>
        </w:tabs>
        <w:rPr>
          <w:sz w:val="20"/>
          <w:szCs w:val="20"/>
        </w:rPr>
      </w:pPr>
      <w:r w:rsidDel="00000000" w:rsidR="00000000" w:rsidRPr="00000000">
        <w:rPr>
          <w:sz w:val="20"/>
          <w:szCs w:val="20"/>
          <w:rtl w:val="0"/>
        </w:rPr>
        <w:t xml:space="preserve">Příloha č. 4 k VS ELIADA č. 4 – Smlouva o poskytování osobní asistence ELIADA Brno</w:t>
      </w:r>
    </w:p>
    <w:p w:rsidR="00000000" w:rsidDel="00000000" w:rsidP="00000000" w:rsidRDefault="00000000" w:rsidRPr="00000000" w14:paraId="00000073">
      <w:pPr>
        <w:pageBreakBefore w:val="0"/>
        <w:tabs>
          <w:tab w:val="center" w:pos="4536"/>
          <w:tab w:val="right" w:pos="9072"/>
        </w:tabs>
        <w:rPr/>
      </w:pPr>
      <w:r w:rsidDel="00000000" w:rsidR="00000000" w:rsidRPr="00000000">
        <w:rPr>
          <w:sz w:val="20"/>
          <w:szCs w:val="20"/>
          <w:rtl w:val="0"/>
        </w:rPr>
        <w:t xml:space="preserve">V3 Aktualizace 6/22</w:t>
      </w:r>
      <w:r w:rsidDel="00000000" w:rsidR="00000000" w:rsidRPr="00000000">
        <w:rPr>
          <w:rtl w:val="0"/>
        </w:rPr>
      </w:r>
    </w:p>
    <w:sectPr>
      <w:type w:val="continuous"/>
      <w:pgSz w:h="16838" w:w="11906" w:orient="portrait"/>
      <w:pgMar w:bottom="1247" w:top="1247" w:left="1418" w:right="1418" w:header="709" w:footer="709"/>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Arial"/>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1"/>
        <w:strike w:val="0"/>
        <w:color w:val="5a5a5a"/>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drawing>
        <wp:anchor allowOverlap="1" behindDoc="0" distB="114300" distT="114300" distL="114300" distR="114300" hidden="0" layoutInCell="1" locked="0" relativeHeight="0" simplePos="0">
          <wp:simplePos x="0" y="0"/>
          <wp:positionH relativeFrom="page">
            <wp:posOffset>5802320</wp:posOffset>
          </wp:positionH>
          <wp:positionV relativeFrom="page">
            <wp:posOffset>212090</wp:posOffset>
          </wp:positionV>
          <wp:extent cx="856933" cy="765118"/>
          <wp:effectExtent b="0" l="0" r="0" t="0"/>
          <wp:wrapNone/>
          <wp:docPr id="8"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56933" cy="765118"/>
                  </a:xfrm>
                  <a:prstGeom prst="rect"/>
                  <a:ln/>
                </pic:spPr>
              </pic:pic>
            </a:graphicData>
          </a:graphic>
        </wp:anchor>
      </w:drawing>
    </w:r>
    <w:r w:rsidDel="00000000" w:rsidR="00000000" w:rsidRPr="00000000">
      <w:rPr/>
      <w:drawing>
        <wp:inline distB="114300" distT="114300" distL="114300" distR="114300">
          <wp:extent cx="3362008" cy="452250"/>
          <wp:effectExtent b="0" l="0" r="0" t="0"/>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362008" cy="45225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36"/>
        <w:tab w:val="right"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cs-CZ"/>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Times New Roman" w:cs="Times New Roman" w:eastAsia="Times New Roman" w:hAnsi="Times New Roman"/>
      <w:b w:val="1"/>
      <w:i w:val="0"/>
      <w:smallCaps w:val="1"/>
      <w:strike w:val="0"/>
      <w:color w:val="000000"/>
      <w:sz w:val="32"/>
      <w:szCs w:val="32"/>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0"/>
      <w:jc w:val="left"/>
    </w:pPr>
    <w:rPr>
      <w:rFonts w:ascii="Times New Roman" w:cs="Times New Roman" w:eastAsia="Times New Roman" w:hAnsi="Times New Roman"/>
      <w:b w:val="1"/>
      <w:i w:val="0"/>
      <w:smallCaps w:val="1"/>
      <w:strike w:val="0"/>
      <w:color w:val="000000"/>
      <w:sz w:val="32"/>
      <w:szCs w:val="32"/>
      <w:u w:val="none"/>
      <w:shd w:fill="auto" w:val="clear"/>
      <w:vertAlign w:val="baseline"/>
    </w:rPr>
  </w:style>
  <w:style w:type="paragraph" w:styleId="Heading2">
    <w:name w:val="heading 2"/>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180" w:before="12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shd w:fill="auto" w:val="clear"/>
      <w:vertAlign w:val="baseline"/>
    </w:rPr>
  </w:style>
  <w:style w:type="paragraph" w:styleId="Heading3">
    <w:name w:val="heading 3"/>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pPr>
    <w:rPr>
      <w:rFonts w:ascii="Times New Roman" w:cs="Times New Roman" w:eastAsia="Times New Roman" w:hAnsi="Times New Roman"/>
      <w:b w:val="0"/>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0"/>
      <w:widowControl w:val="1"/>
      <w:pBdr>
        <w:top w:space="0" w:sz="0" w:val="nil"/>
        <w:left w:space="0" w:sz="0" w:val="nil"/>
        <w:bottom w:space="0" w:sz="0" w:val="nil"/>
        <w:right w:space="0" w:sz="0" w:val="nil"/>
        <w:between w:space="0" w:sz="0" w:val="nil"/>
      </w:pBdr>
      <w:shd w:fill="auto" w:val="clear"/>
      <w:spacing w:after="0" w:before="18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1008" w:right="0" w:hanging="1008"/>
      <w:jc w:val="left"/>
    </w:pPr>
    <w:rPr>
      <w:rFonts w:ascii="Times New Roman" w:cs="Times New Roman" w:eastAsia="Times New Roman" w:hAnsi="Times New Roman"/>
      <w:b w:val="1"/>
      <w:i w:val="1"/>
      <w:smallCaps w:val="0"/>
      <w:strike w:val="0"/>
      <w:color w:val="000000"/>
      <w:sz w:val="26"/>
      <w:szCs w:val="26"/>
      <w:u w:val="none"/>
      <w:shd w:fill="auto" w:val="clear"/>
      <w:vertAlign w:val="baseline"/>
    </w:rPr>
  </w:style>
  <w:style w:type="paragraph" w:styleId="Heading6">
    <w:name w:val="heading 6"/>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1152" w:right="0" w:hanging="1152"/>
      <w:jc w:val="left"/>
    </w:pPr>
    <w:rPr>
      <w:rFonts w:ascii="Times New Roman" w:cs="Times New Roman" w:eastAsia="Times New Roman" w:hAnsi="Times New Roman"/>
      <w:b w:val="1"/>
      <w:i w:val="0"/>
      <w:smallCaps w:val="0"/>
      <w:strike w:val="0"/>
      <w:color w:val="000000"/>
      <w:sz w:val="22"/>
      <w:szCs w:val="22"/>
      <w:u w:val="none"/>
      <w:shd w:fill="auto" w:val="clear"/>
      <w:vertAlign w:val="baseline"/>
    </w:rPr>
  </w:style>
  <w:style w:type="paragraph" w:styleId="Title">
    <w:name w:val="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240" w:line="240" w:lineRule="auto"/>
      <w:ind w:left="0" w:right="0" w:firstLine="0"/>
      <w:jc w:val="center"/>
    </w:pPr>
    <w:rPr>
      <w:rFonts w:ascii="Arial" w:cs="Arial" w:eastAsia="Arial" w:hAnsi="Arial"/>
      <w:b w:val="1"/>
      <w:i w:val="0"/>
      <w:smallCaps w:val="0"/>
      <w:strike w:val="0"/>
      <w:color w:val="000000"/>
      <w:sz w:val="32"/>
      <w:szCs w:val="32"/>
      <w:u w:val="none"/>
      <w:shd w:fill="auto" w:val="clear"/>
      <w:vertAlign w:val="baseline"/>
    </w:rPr>
  </w:style>
  <w:style w:type="paragraph" w:styleId="Normln" w:default="1">
    <w:name w:val="Normal"/>
    <w:qFormat w:val="1"/>
  </w:style>
  <w:style w:type="paragraph" w:styleId="Nadpis1">
    <w:name w:val="heading 1"/>
    <w:basedOn w:val="normal"/>
    <w:next w:val="normal"/>
    <w:rsid w:val="0015272E"/>
    <w:pPr>
      <w:keepNext w:val="1"/>
      <w:spacing w:after="60" w:before="120"/>
      <w:outlineLvl w:val="0"/>
    </w:pPr>
    <w:rPr>
      <w:b w:val="1"/>
      <w:smallCaps w:val="1"/>
      <w:sz w:val="32"/>
      <w:szCs w:val="32"/>
    </w:rPr>
  </w:style>
  <w:style w:type="paragraph" w:styleId="Nadpis2">
    <w:name w:val="heading 2"/>
    <w:basedOn w:val="normal"/>
    <w:next w:val="normal"/>
    <w:rsid w:val="0015272E"/>
    <w:pPr>
      <w:keepNext w:val="1"/>
      <w:spacing w:after="180" w:before="120"/>
      <w:outlineLvl w:val="1"/>
    </w:pPr>
    <w:rPr>
      <w:b w:val="1"/>
      <w:sz w:val="28"/>
      <w:szCs w:val="28"/>
    </w:rPr>
  </w:style>
  <w:style w:type="paragraph" w:styleId="Nadpis3">
    <w:name w:val="heading 3"/>
    <w:basedOn w:val="normal"/>
    <w:next w:val="normal"/>
    <w:rsid w:val="0015272E"/>
    <w:pPr>
      <w:keepNext w:val="1"/>
      <w:jc w:val="center"/>
      <w:outlineLvl w:val="2"/>
    </w:pPr>
  </w:style>
  <w:style w:type="paragraph" w:styleId="Nadpis4">
    <w:name w:val="heading 4"/>
    <w:basedOn w:val="normal"/>
    <w:next w:val="normal"/>
    <w:rsid w:val="0015272E"/>
    <w:pPr>
      <w:keepNext w:val="1"/>
      <w:spacing w:before="180"/>
      <w:outlineLvl w:val="3"/>
    </w:pPr>
    <w:rPr>
      <w:b w:val="1"/>
    </w:rPr>
  </w:style>
  <w:style w:type="paragraph" w:styleId="Nadpis5">
    <w:name w:val="heading 5"/>
    <w:basedOn w:val="normal"/>
    <w:next w:val="normal"/>
    <w:rsid w:val="0015272E"/>
    <w:pPr>
      <w:spacing w:after="60" w:before="240"/>
      <w:ind w:left="1008" w:hanging="1008"/>
      <w:outlineLvl w:val="4"/>
    </w:pPr>
    <w:rPr>
      <w:b w:val="1"/>
      <w:i w:val="1"/>
      <w:sz w:val="26"/>
      <w:szCs w:val="26"/>
    </w:rPr>
  </w:style>
  <w:style w:type="paragraph" w:styleId="Nadpis6">
    <w:name w:val="heading 6"/>
    <w:basedOn w:val="normal"/>
    <w:next w:val="normal"/>
    <w:rsid w:val="0015272E"/>
    <w:pPr>
      <w:spacing w:after="60" w:before="240"/>
      <w:ind w:left="1152" w:hanging="1152"/>
      <w:outlineLvl w:val="5"/>
    </w:pPr>
    <w:rPr>
      <w:b w:val="1"/>
      <w:sz w:val="22"/>
      <w:szCs w:val="22"/>
    </w:rPr>
  </w:style>
  <w:style w:type="character" w:styleId="Standardnpsmoodstavce" w:default="1">
    <w:name w:val="Default Paragraph Font"/>
    <w:uiPriority w:val="1"/>
    <w:semiHidden w:val="1"/>
    <w:unhideWhenUsed w:val="1"/>
  </w:style>
  <w:style w:type="table" w:styleId="Normlntabulka"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Bezseznamu" w:default="1">
    <w:name w:val="No List"/>
    <w:uiPriority w:val="99"/>
    <w:semiHidden w:val="1"/>
    <w:unhideWhenUsed w:val="1"/>
  </w:style>
  <w:style w:type="paragraph" w:styleId="normal" w:customStyle="1">
    <w:name w:val="normal"/>
    <w:rsid w:val="0015272E"/>
  </w:style>
  <w:style w:type="table" w:styleId="TableNormal" w:customStyle="1">
    <w:name w:val="Table Normal"/>
    <w:rsid w:val="0015272E"/>
    <w:tblPr>
      <w:tblCellMar>
        <w:top w:w="0.0" w:type="dxa"/>
        <w:left w:w="0.0" w:type="dxa"/>
        <w:bottom w:w="0.0" w:type="dxa"/>
        <w:right w:w="0.0" w:type="dxa"/>
      </w:tblCellMar>
    </w:tblPr>
  </w:style>
  <w:style w:type="paragraph" w:styleId="Nzev">
    <w:name w:val="Title"/>
    <w:basedOn w:val="normal"/>
    <w:next w:val="normal"/>
    <w:rsid w:val="0015272E"/>
    <w:pPr>
      <w:spacing w:after="60" w:before="240"/>
      <w:jc w:val="center"/>
    </w:pPr>
    <w:rPr>
      <w:rFonts w:ascii="Arial" w:cs="Arial" w:eastAsia="Arial" w:hAnsi="Arial"/>
      <w:b w:val="1"/>
      <w:sz w:val="32"/>
      <w:szCs w:val="32"/>
    </w:rPr>
  </w:style>
  <w:style w:type="paragraph" w:styleId="Podtitul">
    <w:name w:val="Subtitle"/>
    <w:basedOn w:val="normal"/>
    <w:next w:val="normal"/>
    <w:rsid w:val="0015272E"/>
    <w:pPr>
      <w:spacing w:after="60"/>
      <w:jc w:val="center"/>
    </w:pPr>
    <w:rPr>
      <w:rFonts w:ascii="Arial" w:cs="Arial" w:eastAsia="Arial" w:hAnsi="Arial"/>
    </w:rPr>
  </w:style>
  <w:style w:type="paragraph" w:styleId="Textbubliny">
    <w:name w:val="Balloon Text"/>
    <w:basedOn w:val="Normln"/>
    <w:link w:val="TextbublinyChar"/>
    <w:uiPriority w:val="99"/>
    <w:semiHidden w:val="1"/>
    <w:unhideWhenUsed w:val="1"/>
    <w:rsid w:val="00EC4644"/>
    <w:rPr>
      <w:rFonts w:ascii="Tahoma" w:cs="Tahoma" w:hAnsi="Tahoma"/>
      <w:sz w:val="16"/>
      <w:szCs w:val="16"/>
    </w:rPr>
  </w:style>
  <w:style w:type="character" w:styleId="TextbublinyChar" w:customStyle="1">
    <w:name w:val="Text bubliny Char"/>
    <w:basedOn w:val="Standardnpsmoodstavce"/>
    <w:link w:val="Textbubliny"/>
    <w:uiPriority w:val="99"/>
    <w:semiHidden w:val="1"/>
    <w:rsid w:val="00EC4644"/>
    <w:rPr>
      <w:rFonts w:ascii="Tahoma" w:cs="Tahoma" w:hAnsi="Tahoma"/>
      <w:sz w:val="16"/>
      <w:szCs w:val="16"/>
    </w:rPr>
  </w:style>
  <w:style w:type="paragraph" w:styleId="Zhlav">
    <w:name w:val="header"/>
    <w:basedOn w:val="Normln"/>
    <w:link w:val="ZhlavChar"/>
    <w:uiPriority w:val="99"/>
    <w:semiHidden w:val="1"/>
    <w:unhideWhenUsed w:val="1"/>
    <w:rsid w:val="00EC4644"/>
    <w:pPr>
      <w:tabs>
        <w:tab w:val="center" w:pos="4536"/>
        <w:tab w:val="right" w:pos="9072"/>
      </w:tabs>
    </w:pPr>
  </w:style>
  <w:style w:type="character" w:styleId="ZhlavChar" w:customStyle="1">
    <w:name w:val="Záhlaví Char"/>
    <w:basedOn w:val="Standardnpsmoodstavce"/>
    <w:link w:val="Zhlav"/>
    <w:uiPriority w:val="99"/>
    <w:semiHidden w:val="1"/>
    <w:rsid w:val="00EC4644"/>
  </w:style>
  <w:style w:type="paragraph" w:styleId="Zpat">
    <w:name w:val="footer"/>
    <w:basedOn w:val="Normln"/>
    <w:link w:val="ZpatChar"/>
    <w:uiPriority w:val="99"/>
    <w:semiHidden w:val="1"/>
    <w:unhideWhenUsed w:val="1"/>
    <w:rsid w:val="00EC4644"/>
    <w:pPr>
      <w:tabs>
        <w:tab w:val="center" w:pos="4536"/>
        <w:tab w:val="right" w:pos="9072"/>
      </w:tabs>
    </w:pPr>
  </w:style>
  <w:style w:type="character" w:styleId="ZpatChar" w:customStyle="1">
    <w:name w:val="Zápatí Char"/>
    <w:basedOn w:val="Standardnpsmoodstavce"/>
    <w:link w:val="Zpat"/>
    <w:uiPriority w:val="99"/>
    <w:semiHidden w:val="1"/>
    <w:rsid w:val="00EC4644"/>
  </w:style>
  <w:style w:type="paragraph" w:styleId="Subtitle">
    <w:name w:val="Subtitle"/>
    <w:basedOn w:val="Normal"/>
    <w:next w:val="Normal"/>
    <w:pPr>
      <w:keepNext w:val="0"/>
      <w:keepLines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Arial" w:cs="Arial" w:eastAsia="Arial" w:hAnsi="Arial"/>
      <w:b w:val="0"/>
      <w:i w:val="0"/>
      <w:smallCaps w:val="0"/>
      <w:strike w:val="0"/>
      <w:color w:val="000000"/>
      <w:sz w:val="24"/>
      <w:szCs w:val="24"/>
      <w:u w:val="none"/>
      <w:shd w:fill="auto" w:val="clear"/>
      <w:vertAlign w:val="baseline"/>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0" w:line="240" w:lineRule="auto"/>
      <w:ind w:left="0" w:right="0" w:firstLine="0"/>
      <w:jc w:val="center"/>
    </w:pPr>
    <w:rPr>
      <w:rFonts w:ascii="Arial" w:cs="Arial" w:eastAsia="Arial" w:hAnsi="Arial"/>
      <w:b w:val="0"/>
      <w:i w:val="0"/>
      <w:smallCaps w:val="0"/>
      <w:strike w:val="0"/>
      <w:color w:val="000000"/>
      <w:sz w:val="24"/>
      <w:szCs w:val="24"/>
      <w:u w:val="none"/>
      <w:shd w:fill="auto" w:val="clear"/>
      <w:vertAlign w:val="baseline"/>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overenec@sdiakonie.cz" TargetMode="External"/><Relationship Id="rId10" Type="http://schemas.openxmlformats.org/officeDocument/2006/relationships/hyperlink" Target="mailto:r.belova@slezskadiakonie.cz" TargetMode="External"/><Relationship Id="rId12" Type="http://schemas.openxmlformats.org/officeDocument/2006/relationships/hyperlink" Target="http://www.slezskadiakonie.cz/o-nas/informace-o-zpracovani" TargetMode="External"/><Relationship Id="rId9" Type="http://schemas.openxmlformats.org/officeDocument/2006/relationships/hyperlink" Target="mailto:ustredi@slezskadiakonie.cz"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lOfU8i7apSzLuNK4l1+msNZ7QA==">AMUW2mXvwHZbrMh37cDD7iri3y+LddQExWeV4rgAejxcemMx6Hn7onOEJ3xleYSuCuoq2eA/DOzjoay4Af9/s1KBavrlxSlI6mfax3uFSXP5zkrMa4mzEEkss4vwxeG/yvf5isZZBbuWKcaYuThv3zS62ZjZOyZbIFfk7apcJRT1d/i0AKTB+vkbInoBOLyA5vmqO67YPILZhrlQ6jbDOuhHvfyWGphxXo+yRfUQqiYWll+LgWXDtPUvJ/CAzn+YAg2PKS8MiwvFd60D0l/QRoTAQYETyMCu8oOjIELS6EDoYfs/MqwU7IH+fbJPS5x/GWUHhgZ+LRULvxvYU1PUpxiZ2mRjQYRS/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2020-02-24T11:21:00Z</dcterms:created>
  <dc:creator>Admin</dc:creator>
</cp:coreProperties>
</file>