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0093dd"/>
          <w:sz w:val="22"/>
          <w:szCs w:val="22"/>
        </w:rPr>
        <w:sectPr>
          <w:headerReference r:id="rId7" w:type="default"/>
          <w:footerReference r:id="rId8" w:type="default"/>
          <w:pgSz w:h="16838" w:w="11906" w:orient="portrait"/>
          <w:pgMar w:bottom="1247" w:top="1247" w:left="1418" w:right="1418" w:header="709" w:footer="709"/>
          <w:pgNumType w:start="1"/>
        </w:sectPr>
      </w:pPr>
      <w:r w:rsidDel="00000000" w:rsidR="00000000" w:rsidRPr="00000000">
        <w:rPr>
          <w:rtl w:val="0"/>
        </w:rPr>
      </w:r>
    </w:p>
    <w:p w:rsidR="00000000" w:rsidDel="00000000" w:rsidP="00000000" w:rsidRDefault="00000000" w:rsidRPr="00000000" w14:paraId="00000002">
      <w:pPr>
        <w:jc w:val="center"/>
        <w:rPr>
          <w:rFonts w:ascii="Arial" w:cs="Arial" w:eastAsia="Arial" w:hAnsi="Arial"/>
          <w:sz w:val="32"/>
          <w:szCs w:val="32"/>
          <w:u w:val="single"/>
        </w:rPr>
      </w:pPr>
      <w:r w:rsidDel="00000000" w:rsidR="00000000" w:rsidRPr="00000000">
        <w:rPr>
          <w:rFonts w:ascii="Arial" w:cs="Arial" w:eastAsia="Arial" w:hAnsi="Arial"/>
          <w:b w:val="1"/>
          <w:sz w:val="32"/>
          <w:szCs w:val="32"/>
          <w:u w:val="single"/>
          <w:rtl w:val="0"/>
        </w:rPr>
        <w:t xml:space="preserve">Ceník služeb střediska ELIADA Brno platný od 1. 1. 2023</w:t>
      </w: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jc w:val="both"/>
        <w:rPr>
          <w:rFonts w:ascii="Arial" w:cs="Arial" w:eastAsia="Arial" w:hAnsi="Arial"/>
        </w:rPr>
      </w:pPr>
      <w:r w:rsidDel="00000000" w:rsidR="00000000" w:rsidRPr="00000000">
        <w:rPr>
          <w:rFonts w:ascii="Arial" w:cs="Arial" w:eastAsia="Arial" w:hAnsi="Arial"/>
          <w:i w:val="1"/>
          <w:rtl w:val="0"/>
        </w:rPr>
        <w:t xml:space="preserve">Ceny platí pro sociální službu Osobní asistence.</w:t>
      </w:r>
      <w:r w:rsidDel="00000000" w:rsidR="00000000" w:rsidRPr="00000000">
        <w:rPr>
          <w:rtl w:val="0"/>
        </w:rPr>
      </w:r>
    </w:p>
    <w:p w:rsidR="00000000" w:rsidDel="00000000" w:rsidP="00000000" w:rsidRDefault="00000000" w:rsidRPr="00000000" w14:paraId="00000005">
      <w:pPr>
        <w:jc w:val="both"/>
        <w:rPr>
          <w:rFonts w:ascii="Arial" w:cs="Arial" w:eastAsia="Arial" w:hAnsi="Arial"/>
        </w:rPr>
      </w:pPr>
      <w:r w:rsidDel="00000000" w:rsidR="00000000" w:rsidRPr="00000000">
        <w:rPr>
          <w:rtl w:val="0"/>
        </w:rPr>
      </w:r>
    </w:p>
    <w:p w:rsidR="00000000" w:rsidDel="00000000" w:rsidP="00000000" w:rsidRDefault="00000000" w:rsidRPr="00000000" w14:paraId="00000006">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7">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8">
      <w:pPr>
        <w:jc w:val="both"/>
        <w:rPr>
          <w:rFonts w:ascii="Arial" w:cs="Arial" w:eastAsia="Arial" w:hAnsi="Arial"/>
          <w:b w:val="1"/>
        </w:rPr>
      </w:pPr>
      <w:r w:rsidDel="00000000" w:rsidR="00000000" w:rsidRPr="00000000">
        <w:rPr>
          <w:rFonts w:ascii="Arial" w:cs="Arial" w:eastAsia="Arial" w:hAnsi="Arial"/>
          <w:b w:val="1"/>
          <w:rtl w:val="0"/>
        </w:rPr>
        <w:t xml:space="preserve">Cena za 1 hodinu služby (60 minut) činí 135 Kč.</w:t>
      </w:r>
    </w:p>
    <w:p w:rsidR="00000000" w:rsidDel="00000000" w:rsidP="00000000" w:rsidRDefault="00000000" w:rsidRPr="00000000" w14:paraId="00000009">
      <w:pPr>
        <w:jc w:val="both"/>
        <w:rPr>
          <w:rFonts w:ascii="Arial" w:cs="Arial" w:eastAsia="Arial" w:hAnsi="Arial"/>
        </w:rPr>
      </w:pPr>
      <w:r w:rsidDel="00000000" w:rsidR="00000000" w:rsidRPr="00000000">
        <w:rPr>
          <w:rtl w:val="0"/>
        </w:rPr>
      </w:r>
    </w:p>
    <w:p w:rsidR="00000000" w:rsidDel="00000000" w:rsidP="00000000" w:rsidRDefault="00000000" w:rsidRPr="00000000" w14:paraId="0000000A">
      <w:pPr>
        <w:jc w:val="both"/>
        <w:rPr>
          <w:rFonts w:ascii="Arial" w:cs="Arial" w:eastAsia="Arial" w:hAnsi="Arial"/>
        </w:rPr>
      </w:pPr>
      <w:r w:rsidDel="00000000" w:rsidR="00000000" w:rsidRPr="00000000">
        <w:rPr>
          <w:rtl w:val="0"/>
        </w:rPr>
      </w:r>
    </w:p>
    <w:p w:rsidR="00000000" w:rsidDel="00000000" w:rsidP="00000000" w:rsidRDefault="00000000" w:rsidRPr="00000000" w14:paraId="0000000B">
      <w:pPr>
        <w:jc w:val="both"/>
        <w:rPr>
          <w:rFonts w:ascii="Arial" w:cs="Arial" w:eastAsia="Arial" w:hAnsi="Arial"/>
        </w:rPr>
      </w:pPr>
      <w:r w:rsidDel="00000000" w:rsidR="00000000" w:rsidRPr="00000000">
        <w:rPr>
          <w:rtl w:val="0"/>
        </w:rPr>
      </w:r>
    </w:p>
    <w:p w:rsidR="00000000" w:rsidDel="00000000" w:rsidP="00000000" w:rsidRDefault="00000000" w:rsidRPr="00000000" w14:paraId="0000000C">
      <w:pPr>
        <w:jc w:val="both"/>
        <w:rPr>
          <w:rFonts w:ascii="Arial" w:cs="Arial" w:eastAsia="Arial" w:hAnsi="Arial"/>
        </w:rPr>
      </w:pPr>
      <w:r w:rsidDel="00000000" w:rsidR="00000000" w:rsidRPr="00000000">
        <w:rPr>
          <w:rFonts w:ascii="Arial" w:cs="Arial" w:eastAsia="Arial" w:hAnsi="Arial"/>
          <w:rtl w:val="0"/>
        </w:rPr>
        <w:t xml:space="preserve">Cena za neúplné hodiny se poměrně krátí.</w:t>
      </w:r>
    </w:p>
    <w:p w:rsidR="00000000" w:rsidDel="00000000" w:rsidP="00000000" w:rsidRDefault="00000000" w:rsidRPr="00000000" w14:paraId="0000000D">
      <w:pPr>
        <w:jc w:val="both"/>
        <w:rPr>
          <w:rFonts w:ascii="Arial" w:cs="Arial" w:eastAsia="Arial" w:hAnsi="Arial"/>
        </w:rPr>
      </w:pPr>
      <w:r w:rsidDel="00000000" w:rsidR="00000000" w:rsidRPr="00000000">
        <w:rPr>
          <w:rtl w:val="0"/>
        </w:rPr>
      </w:r>
    </w:p>
    <w:p w:rsidR="00000000" w:rsidDel="00000000" w:rsidP="00000000" w:rsidRDefault="00000000" w:rsidRPr="00000000" w14:paraId="0000000E">
      <w:pPr>
        <w:jc w:val="both"/>
        <w:rPr>
          <w:rFonts w:ascii="Arial" w:cs="Arial" w:eastAsia="Arial" w:hAnsi="Arial"/>
        </w:rPr>
      </w:pPr>
      <w:r w:rsidDel="00000000" w:rsidR="00000000" w:rsidRPr="00000000">
        <w:rPr>
          <w:rtl w:val="0"/>
        </w:rPr>
      </w:r>
    </w:p>
    <w:p w:rsidR="00000000" w:rsidDel="00000000" w:rsidP="00000000" w:rsidRDefault="00000000" w:rsidRPr="00000000" w14:paraId="0000000F">
      <w:pPr>
        <w:jc w:val="both"/>
        <w:rPr>
          <w:rFonts w:ascii="Arial" w:cs="Arial" w:eastAsia="Arial" w:hAnsi="Arial"/>
        </w:rPr>
      </w:pPr>
      <w:r w:rsidDel="00000000" w:rsidR="00000000" w:rsidRPr="00000000">
        <w:rPr>
          <w:rFonts w:ascii="Arial" w:cs="Arial" w:eastAsia="Arial" w:hAnsi="Arial"/>
          <w:rtl w:val="0"/>
        </w:rPr>
        <w:t xml:space="preserve">První poskytnutá služba je zdarma (obsahuje zácvik asistenta, při poskytování služby je přítomna pečující osoba či zákonný zástupce klienta).</w:t>
      </w:r>
    </w:p>
    <w:p w:rsidR="00000000" w:rsidDel="00000000" w:rsidP="00000000" w:rsidRDefault="00000000" w:rsidRPr="00000000" w14:paraId="00000010">
      <w:pPr>
        <w:jc w:val="both"/>
        <w:rPr>
          <w:rFonts w:ascii="Arial" w:cs="Arial" w:eastAsia="Arial" w:hAnsi="Arial"/>
        </w:rPr>
      </w:pPr>
      <w:r w:rsidDel="00000000" w:rsidR="00000000" w:rsidRPr="00000000">
        <w:rPr>
          <w:rtl w:val="0"/>
        </w:rPr>
      </w:r>
    </w:p>
    <w:p w:rsidR="00000000" w:rsidDel="00000000" w:rsidP="00000000" w:rsidRDefault="00000000" w:rsidRPr="00000000" w14:paraId="00000011">
      <w:pPr>
        <w:jc w:val="both"/>
        <w:rPr>
          <w:rFonts w:ascii="Arial" w:cs="Arial" w:eastAsia="Arial" w:hAnsi="Arial"/>
        </w:rPr>
      </w:pPr>
      <w:r w:rsidDel="00000000" w:rsidR="00000000" w:rsidRPr="00000000">
        <w:rPr>
          <w:rtl w:val="0"/>
        </w:rPr>
      </w:r>
    </w:p>
    <w:p w:rsidR="00000000" w:rsidDel="00000000" w:rsidP="00000000" w:rsidRDefault="00000000" w:rsidRPr="00000000" w14:paraId="00000012">
      <w:pPr>
        <w:jc w:val="both"/>
        <w:rPr>
          <w:rFonts w:ascii="Arial" w:cs="Arial" w:eastAsia="Arial" w:hAnsi="Arial"/>
        </w:rPr>
      </w:pPr>
      <w:r w:rsidDel="00000000" w:rsidR="00000000" w:rsidRPr="00000000">
        <w:rPr>
          <w:rFonts w:ascii="Arial" w:cs="Arial" w:eastAsia="Arial" w:hAnsi="Arial"/>
          <w:rtl w:val="0"/>
        </w:rPr>
        <w:t xml:space="preserve">Služby odvolané později než 24 hodin před plánovanou službou a služby neodvolané, se účtují jako služby vykonané.</w:t>
      </w:r>
    </w:p>
    <w:p w:rsidR="00000000" w:rsidDel="00000000" w:rsidP="00000000" w:rsidRDefault="00000000" w:rsidRPr="00000000" w14:paraId="00000013">
      <w:pPr>
        <w:jc w:val="both"/>
        <w:rPr>
          <w:rFonts w:ascii="Arial" w:cs="Arial" w:eastAsia="Arial" w:hAnsi="Arial"/>
        </w:rPr>
      </w:pPr>
      <w:r w:rsidDel="00000000" w:rsidR="00000000" w:rsidRPr="00000000">
        <w:rPr>
          <w:rtl w:val="0"/>
        </w:rPr>
      </w:r>
    </w:p>
    <w:p w:rsidR="00000000" w:rsidDel="00000000" w:rsidP="00000000" w:rsidRDefault="00000000" w:rsidRPr="00000000" w14:paraId="00000014">
      <w:pPr>
        <w:jc w:val="both"/>
        <w:rPr>
          <w:rFonts w:ascii="Arial" w:cs="Arial" w:eastAsia="Arial" w:hAnsi="Arial"/>
        </w:rPr>
      </w:pPr>
      <w:r w:rsidDel="00000000" w:rsidR="00000000" w:rsidRPr="00000000">
        <w:rPr>
          <w:rtl w:val="0"/>
        </w:rPr>
      </w:r>
    </w:p>
    <w:p w:rsidR="00000000" w:rsidDel="00000000" w:rsidP="00000000" w:rsidRDefault="00000000" w:rsidRPr="00000000" w14:paraId="00000015">
      <w:pPr>
        <w:jc w:val="both"/>
        <w:rPr>
          <w:rFonts w:ascii="Arial" w:cs="Arial" w:eastAsia="Arial" w:hAnsi="Arial"/>
        </w:rPr>
      </w:pPr>
      <w:r w:rsidDel="00000000" w:rsidR="00000000" w:rsidRPr="00000000">
        <w:rPr>
          <w:rFonts w:ascii="Arial" w:cs="Arial" w:eastAsia="Arial" w:hAnsi="Arial"/>
          <w:rtl w:val="0"/>
        </w:rPr>
        <w:t xml:space="preserve">Služba zkrácená ze strany klienta během jejího poskytování se účtuje jako služba nezkrácená.</w:t>
      </w:r>
    </w:p>
    <w:p w:rsidR="00000000" w:rsidDel="00000000" w:rsidP="00000000" w:rsidRDefault="00000000" w:rsidRPr="00000000" w14:paraId="00000016">
      <w:pPr>
        <w:jc w:val="both"/>
        <w:rPr>
          <w:rFonts w:ascii="Arial" w:cs="Arial" w:eastAsia="Arial" w:hAnsi="Arial"/>
        </w:rPr>
      </w:pPr>
      <w:r w:rsidDel="00000000" w:rsidR="00000000" w:rsidRPr="00000000">
        <w:rPr>
          <w:rtl w:val="0"/>
        </w:rPr>
      </w:r>
    </w:p>
    <w:p w:rsidR="00000000" w:rsidDel="00000000" w:rsidP="00000000" w:rsidRDefault="00000000" w:rsidRPr="00000000" w14:paraId="00000017">
      <w:pPr>
        <w:jc w:val="both"/>
        <w:rPr>
          <w:rFonts w:ascii="Arial" w:cs="Arial" w:eastAsia="Arial" w:hAnsi="Arial"/>
        </w:rPr>
      </w:pPr>
      <w:r w:rsidDel="00000000" w:rsidR="00000000" w:rsidRPr="00000000">
        <w:rPr>
          <w:rtl w:val="0"/>
        </w:rPr>
      </w:r>
    </w:p>
    <w:p w:rsidR="00000000" w:rsidDel="00000000" w:rsidP="00000000" w:rsidRDefault="00000000" w:rsidRPr="00000000" w14:paraId="00000018">
      <w:pPr>
        <w:ind w:left="0" w:firstLine="0"/>
        <w:jc w:val="both"/>
        <w:rPr>
          <w:rFonts w:ascii="Arial" w:cs="Arial" w:eastAsia="Arial" w:hAnsi="Arial"/>
        </w:rPr>
      </w:pPr>
      <w:r w:rsidDel="00000000" w:rsidR="00000000" w:rsidRPr="00000000">
        <w:rPr>
          <w:rFonts w:ascii="Arial" w:cs="Arial" w:eastAsia="Arial" w:hAnsi="Arial"/>
          <w:rtl w:val="0"/>
        </w:rPr>
        <w:t xml:space="preserve">Pokud je služba zrušena ze strany poskytovatele později než 24 hodin před jejím plánovaným začátkem, následující služba zrušená ze strany klienta později než 24 hodin před jejím začátkem se klientovi nebude účtovat. Evidence těchto služeb bude vedena sociálním pracovníkem služby. Tento princip bude uplatňován bez ohledu na počet hodin jedné nebo druhé služby.</w:t>
      </w:r>
    </w:p>
    <w:p w:rsidR="00000000" w:rsidDel="00000000" w:rsidP="00000000" w:rsidRDefault="00000000" w:rsidRPr="00000000" w14:paraId="00000019">
      <w:pPr>
        <w:jc w:val="both"/>
        <w:rPr>
          <w:rFonts w:ascii="Arial" w:cs="Arial" w:eastAsia="Arial" w:hAnsi="Arial"/>
        </w:rPr>
      </w:pPr>
      <w:r w:rsidDel="00000000" w:rsidR="00000000" w:rsidRPr="00000000">
        <w:rPr>
          <w:rtl w:val="0"/>
        </w:rPr>
      </w:r>
    </w:p>
    <w:p w:rsidR="00000000" w:rsidDel="00000000" w:rsidP="00000000" w:rsidRDefault="00000000" w:rsidRPr="00000000" w14:paraId="0000001A">
      <w:pPr>
        <w:jc w:val="both"/>
        <w:rPr>
          <w:rFonts w:ascii="Arial" w:cs="Arial" w:eastAsia="Arial" w:hAnsi="Arial"/>
        </w:rPr>
      </w:pPr>
      <w:r w:rsidDel="00000000" w:rsidR="00000000" w:rsidRPr="00000000">
        <w:rPr>
          <w:rtl w:val="0"/>
        </w:rPr>
      </w:r>
    </w:p>
    <w:p w:rsidR="00000000" w:rsidDel="00000000" w:rsidP="00000000" w:rsidRDefault="00000000" w:rsidRPr="00000000" w14:paraId="0000001B">
      <w:pPr>
        <w:jc w:val="both"/>
        <w:rPr>
          <w:rFonts w:ascii="Arial" w:cs="Arial" w:eastAsia="Arial" w:hAnsi="Arial"/>
        </w:rPr>
      </w:pPr>
      <w:r w:rsidDel="00000000" w:rsidR="00000000" w:rsidRPr="00000000">
        <w:rPr>
          <w:rFonts w:ascii="Arial" w:cs="Arial" w:eastAsia="Arial" w:hAnsi="Arial"/>
          <w:rtl w:val="0"/>
        </w:rPr>
        <w:t xml:space="preserve">Klient dále hradí vstupné dítěti i osobnímu asistentovi na kulturní, společenské a jiné akce, kde je osobní asistent s klientem jako doprovod.</w:t>
      </w:r>
    </w:p>
    <w:p w:rsidR="00000000" w:rsidDel="00000000" w:rsidP="00000000" w:rsidRDefault="00000000" w:rsidRPr="00000000" w14:paraId="0000001C">
      <w:pPr>
        <w:rPr>
          <w:rFonts w:ascii="Arial" w:cs="Arial" w:eastAsia="Arial" w:hAnsi="Arial"/>
        </w:rPr>
      </w:pPr>
      <w:r w:rsidDel="00000000" w:rsidR="00000000" w:rsidRPr="00000000">
        <w:rPr>
          <w:rtl w:val="0"/>
        </w:rPr>
      </w:r>
    </w:p>
    <w:tbl>
      <w:tblPr>
        <w:tblStyle w:val="Table1"/>
        <w:tblW w:w="7746.0" w:type="dxa"/>
        <w:jc w:val="left"/>
        <w:tblInd w:w="-15.0" w:type="dxa"/>
        <w:tblLayout w:type="fixed"/>
        <w:tblLook w:val="0000"/>
      </w:tblPr>
      <w:tblGrid>
        <w:gridCol w:w="2275"/>
        <w:gridCol w:w="1360"/>
        <w:gridCol w:w="1520"/>
        <w:gridCol w:w="1631"/>
        <w:gridCol w:w="960"/>
        <w:tblGridChange w:id="0">
          <w:tblGrid>
            <w:gridCol w:w="2275"/>
            <w:gridCol w:w="1360"/>
            <w:gridCol w:w="1520"/>
            <w:gridCol w:w="1631"/>
            <w:gridCol w:w="960"/>
          </w:tblGrid>
        </w:tblGridChange>
      </w:tblGrid>
      <w:tr>
        <w:trPr>
          <w:cantSplit w:val="0"/>
          <w:trHeight w:val="240" w:hRule="atLeast"/>
          <w:tblHeader w:val="0"/>
        </w:trPr>
        <w:tc>
          <w:tcPr/>
          <w:p w:rsidR="00000000" w:rsidDel="00000000" w:rsidP="00000000" w:rsidRDefault="00000000" w:rsidRPr="00000000" w14:paraId="0000001D">
            <w:pPr>
              <w:rPr>
                <w:rFonts w:ascii="Arial" w:cs="Arial" w:eastAsia="Arial" w:hAnsi="Arial"/>
              </w:rPr>
            </w:pPr>
            <w:r w:rsidDel="00000000" w:rsidR="00000000" w:rsidRPr="00000000">
              <w:rPr>
                <w:rtl w:val="0"/>
              </w:rPr>
            </w:r>
          </w:p>
        </w:tc>
        <w:tc>
          <w:tcPr/>
          <w:p w:rsidR="00000000" w:rsidDel="00000000" w:rsidP="00000000" w:rsidRDefault="00000000" w:rsidRPr="00000000" w14:paraId="0000001E">
            <w:pPr>
              <w:rPr>
                <w:rFonts w:ascii="Arial" w:cs="Arial" w:eastAsia="Arial" w:hAnsi="Arial"/>
              </w:rPr>
            </w:pPr>
            <w:r w:rsidDel="00000000" w:rsidR="00000000" w:rsidRPr="00000000">
              <w:rPr>
                <w:rtl w:val="0"/>
              </w:rPr>
            </w:r>
          </w:p>
        </w:tc>
        <w:tc>
          <w:tcPr/>
          <w:p w:rsidR="00000000" w:rsidDel="00000000" w:rsidP="00000000" w:rsidRDefault="00000000" w:rsidRPr="00000000" w14:paraId="0000001F">
            <w:pPr>
              <w:rPr>
                <w:rFonts w:ascii="Arial" w:cs="Arial" w:eastAsia="Arial" w:hAnsi="Arial"/>
              </w:rPr>
            </w:pPr>
            <w:r w:rsidDel="00000000" w:rsidR="00000000" w:rsidRPr="00000000">
              <w:rPr>
                <w:rtl w:val="0"/>
              </w:rPr>
            </w:r>
          </w:p>
        </w:tc>
        <w:tc>
          <w:tcPr/>
          <w:p w:rsidR="00000000" w:rsidDel="00000000" w:rsidP="00000000" w:rsidRDefault="00000000" w:rsidRPr="00000000" w14:paraId="00000020">
            <w:pPr>
              <w:rPr>
                <w:rFonts w:ascii="Arial" w:cs="Arial" w:eastAsia="Arial" w:hAnsi="Arial"/>
              </w:rPr>
            </w:pPr>
            <w:r w:rsidDel="00000000" w:rsidR="00000000" w:rsidRPr="00000000">
              <w:rPr>
                <w:rtl w:val="0"/>
              </w:rPr>
            </w:r>
          </w:p>
        </w:tc>
        <w:tc>
          <w:tcPr/>
          <w:p w:rsidR="00000000" w:rsidDel="00000000" w:rsidP="00000000" w:rsidRDefault="00000000" w:rsidRPr="00000000" w14:paraId="00000021">
            <w:pPr>
              <w:rPr>
                <w:rFonts w:ascii="Arial" w:cs="Arial" w:eastAsia="Arial" w:hAnsi="Arial"/>
              </w:rPr>
            </w:pPr>
            <w:r w:rsidDel="00000000" w:rsidR="00000000" w:rsidRPr="00000000">
              <w:rPr>
                <w:rtl w:val="0"/>
              </w:rPr>
            </w:r>
          </w:p>
        </w:tc>
      </w:tr>
      <w:tr>
        <w:trPr>
          <w:cantSplit w:val="0"/>
          <w:trHeight w:val="240" w:hRule="atLeast"/>
          <w:tblHeader w:val="0"/>
        </w:trPr>
        <w:tc>
          <w:tcPr>
            <w:gridSpan w:val="2"/>
          </w:tcPr>
          <w:p w:rsidR="00000000" w:rsidDel="00000000" w:rsidP="00000000" w:rsidRDefault="00000000" w:rsidRPr="00000000" w14:paraId="00000022">
            <w:pPr>
              <w:rPr>
                <w:rFonts w:ascii="Arial" w:cs="Arial" w:eastAsia="Arial" w:hAnsi="Arial"/>
              </w:rPr>
            </w:pPr>
            <w:r w:rsidDel="00000000" w:rsidR="00000000" w:rsidRPr="00000000">
              <w:rPr>
                <w:rtl w:val="0"/>
              </w:rPr>
            </w:r>
          </w:p>
        </w:tc>
        <w:tc>
          <w:tcPr/>
          <w:p w:rsidR="00000000" w:rsidDel="00000000" w:rsidP="00000000" w:rsidRDefault="00000000" w:rsidRPr="00000000" w14:paraId="00000024">
            <w:pPr>
              <w:rPr>
                <w:rFonts w:ascii="Arial" w:cs="Arial" w:eastAsia="Arial" w:hAnsi="Arial"/>
              </w:rPr>
            </w:pPr>
            <w:r w:rsidDel="00000000" w:rsidR="00000000" w:rsidRPr="00000000">
              <w:rPr>
                <w:rtl w:val="0"/>
              </w:rPr>
            </w:r>
          </w:p>
        </w:tc>
        <w:tc>
          <w:tcPr/>
          <w:p w:rsidR="00000000" w:rsidDel="00000000" w:rsidP="00000000" w:rsidRDefault="00000000" w:rsidRPr="00000000" w14:paraId="00000025">
            <w:pPr>
              <w:rPr>
                <w:rFonts w:ascii="Arial" w:cs="Arial" w:eastAsia="Arial" w:hAnsi="Arial"/>
              </w:rPr>
            </w:pPr>
            <w:r w:rsidDel="00000000" w:rsidR="00000000" w:rsidRPr="00000000">
              <w:rPr>
                <w:rtl w:val="0"/>
              </w:rPr>
            </w:r>
          </w:p>
        </w:tc>
        <w:tc>
          <w:tcPr/>
          <w:p w:rsidR="00000000" w:rsidDel="00000000" w:rsidP="00000000" w:rsidRDefault="00000000" w:rsidRPr="00000000" w14:paraId="00000026">
            <w:pPr>
              <w:rPr>
                <w:rFonts w:ascii="Arial" w:cs="Arial" w:eastAsia="Arial" w:hAnsi="Arial"/>
              </w:rPr>
            </w:pPr>
            <w:r w:rsidDel="00000000" w:rsidR="00000000" w:rsidRPr="00000000">
              <w:rPr>
                <w:rtl w:val="0"/>
              </w:rPr>
            </w:r>
          </w:p>
        </w:tc>
      </w:tr>
    </w:tbl>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Arial" w:cs="Arial" w:eastAsia="Arial" w:hAnsi="Arial"/>
        </w:rPr>
      </w:pPr>
      <w:bookmarkStart w:colFirst="0" w:colLast="0" w:name="_heading=h.n18um06rubgp" w:id="0"/>
      <w:bookmarkEnd w:id="0"/>
      <w:r w:rsidDel="00000000" w:rsidR="00000000" w:rsidRPr="00000000">
        <w:rPr>
          <w:rtl w:val="0"/>
        </w:rPr>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tabs>
          <w:tab w:val="left" w:pos="3324"/>
        </w:tabs>
        <w:rPr>
          <w:rFonts w:ascii="Arial" w:cs="Arial" w:eastAsia="Arial" w:hAnsi="Arial"/>
        </w:rPr>
      </w:pPr>
      <w:r w:rsidDel="00000000" w:rsidR="00000000" w:rsidRPr="00000000">
        <w:rPr>
          <w:rtl w:val="0"/>
        </w:rPr>
      </w:r>
    </w:p>
    <w:p w:rsidR="00000000" w:rsidDel="00000000" w:rsidP="00000000" w:rsidRDefault="00000000" w:rsidRPr="00000000" w14:paraId="0000002E">
      <w:pPr>
        <w:tabs>
          <w:tab w:val="left" w:pos="3324"/>
        </w:tabs>
        <w:rPr>
          <w:rFonts w:ascii="Arial" w:cs="Arial" w:eastAsia="Arial" w:hAnsi="Arial"/>
        </w:rPr>
      </w:pPr>
      <w:r w:rsidDel="00000000" w:rsidR="00000000" w:rsidRPr="00000000">
        <w:rPr>
          <w:rtl w:val="0"/>
        </w:rPr>
      </w:r>
    </w:p>
    <w:p w:rsidR="00000000" w:rsidDel="00000000" w:rsidP="00000000" w:rsidRDefault="00000000" w:rsidRPr="00000000" w14:paraId="0000002F">
      <w:pPr>
        <w:tabs>
          <w:tab w:val="left" w:pos="3324"/>
        </w:tabs>
        <w:rPr>
          <w:rFonts w:ascii="Arial" w:cs="Arial" w:eastAsia="Arial" w:hAnsi="Arial"/>
        </w:rPr>
      </w:pPr>
      <w:r w:rsidDel="00000000" w:rsidR="00000000" w:rsidRPr="00000000">
        <w:rPr>
          <w:rtl w:val="0"/>
        </w:rPr>
      </w:r>
    </w:p>
    <w:p w:rsidR="00000000" w:rsidDel="00000000" w:rsidP="00000000" w:rsidRDefault="00000000" w:rsidRPr="00000000" w14:paraId="00000030">
      <w:pPr>
        <w:tabs>
          <w:tab w:val="left" w:pos="3324"/>
        </w:tabs>
        <w:rPr>
          <w:rFonts w:ascii="Arial" w:cs="Arial" w:eastAsia="Arial" w:hAnsi="Arial"/>
        </w:rPr>
      </w:pPr>
      <w:r w:rsidDel="00000000" w:rsidR="00000000" w:rsidRPr="00000000">
        <w:rPr>
          <w:rtl w:val="0"/>
        </w:rPr>
      </w:r>
    </w:p>
    <w:p w:rsidR="00000000" w:rsidDel="00000000" w:rsidP="00000000" w:rsidRDefault="00000000" w:rsidRPr="00000000" w14:paraId="00000031">
      <w:pPr>
        <w:tabs>
          <w:tab w:val="left" w:pos="3324"/>
        </w:tabs>
        <w:rPr>
          <w:rFonts w:ascii="Arial" w:cs="Arial" w:eastAsia="Arial" w:hAnsi="Arial"/>
        </w:rPr>
      </w:pPr>
      <w:r w:rsidDel="00000000" w:rsidR="00000000" w:rsidRPr="00000000">
        <w:rPr>
          <w:rFonts w:ascii="Arial" w:cs="Arial" w:eastAsia="Arial" w:hAnsi="Arial"/>
          <w:rtl w:val="0"/>
        </w:rPr>
        <w:t xml:space="preserve">V Brně dne 9. 11. 2022</w:t>
        <w:tab/>
      </w:r>
    </w:p>
    <w:sectPr>
      <w:type w:val="continuous"/>
      <w:pgSz w:h="16838" w:w="11906" w:orient="portrait"/>
      <w:pgMar w:bottom="1259" w:top="709" w:left="1134" w:right="1134" w:header="709" w:footer="89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jc w:val="center"/>
      <w:rPr>
        <w:smallCaps w:val="1"/>
        <w:color w:val="5a5a5a"/>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drawing>
        <wp:anchor allowOverlap="1" behindDoc="0" distB="114300" distT="114300" distL="114300" distR="114300" hidden="0" layoutInCell="1" locked="0" relativeHeight="0" simplePos="0">
          <wp:simplePos x="0" y="0"/>
          <wp:positionH relativeFrom="page">
            <wp:posOffset>5982660</wp:posOffset>
          </wp:positionH>
          <wp:positionV relativeFrom="page">
            <wp:posOffset>200620</wp:posOffset>
          </wp:positionV>
          <wp:extent cx="856933" cy="765118"/>
          <wp:effectExtent b="0" l="0" r="0" t="0"/>
          <wp:wrapNone/>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56933" cy="765118"/>
                  </a:xfrm>
                  <a:prstGeom prst="rect"/>
                  <a:ln/>
                </pic:spPr>
              </pic:pic>
            </a:graphicData>
          </a:graphic>
        </wp:anchor>
      </w:drawing>
    </w:r>
    <w:r w:rsidDel="00000000" w:rsidR="00000000" w:rsidRPr="00000000">
      <w:rPr/>
      <w:drawing>
        <wp:inline distB="114300" distT="114300" distL="114300" distR="114300">
          <wp:extent cx="3362008" cy="452250"/>
          <wp:effectExtent b="0" l="0" r="0" t="0"/>
          <wp:docPr id="15"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3362008" cy="452250"/>
                  </a:xfrm>
                  <a:prstGeom prst="rect"/>
                  <a:ln/>
                </pic:spPr>
              </pic:pic>
            </a:graphicData>
          </a:graphic>
        </wp:inline>
      </w:drawing>
    </w:r>
    <w:r w:rsidDel="00000000" w:rsidR="00000000" w:rsidRPr="00000000">
      <w:rPr>
        <w:color w:val="000000"/>
        <w:rtl w:val="0"/>
      </w:rPr>
      <w:t xml:space="preserve">                   </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pPr>
    <w:rPr>
      <w:rFonts w:ascii="Times New Roman" w:cs="Times New Roman" w:eastAsia="Times New Roman" w:hAnsi="Times New Roman"/>
      <w:b w:val="1"/>
      <w:i w:val="0"/>
      <w:smallCaps w:val="1"/>
      <w:strike w:val="0"/>
      <w:color w:val="000000"/>
      <w:sz w:val="32"/>
      <w:szCs w:val="32"/>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80" w:before="12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1008" w:right="0" w:hanging="1008"/>
      <w:jc w:val="left"/>
    </w:pPr>
    <w:rPr>
      <w:rFonts w:ascii="Times New Roman" w:cs="Times New Roman" w:eastAsia="Times New Roman" w:hAnsi="Times New Roman"/>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1152" w:right="0" w:hanging="1152"/>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pPr>
    <w:rPr>
      <w:rFonts w:ascii="Arial" w:cs="Arial" w:eastAsia="Arial" w:hAnsi="Arial"/>
      <w:b w:val="1"/>
      <w:i w:val="0"/>
      <w:smallCaps w:val="0"/>
      <w:strike w:val="0"/>
      <w:color w:val="000000"/>
      <w:sz w:val="32"/>
      <w:szCs w:val="32"/>
      <w:u w:val="none"/>
      <w:shd w:fill="auto" w:val="clear"/>
      <w:vertAlign w:val="baseline"/>
    </w:rPr>
  </w:style>
  <w:style w:type="paragraph" w:styleId="Normln" w:default="1">
    <w:name w:val="Normal"/>
    <w:qFormat w:val="1"/>
  </w:style>
  <w:style w:type="paragraph" w:styleId="Nadpis1">
    <w:name w:val="heading 1"/>
    <w:basedOn w:val="Normln1"/>
    <w:next w:val="Normln1"/>
    <w:uiPriority w:val="9"/>
    <w:qFormat w:val="1"/>
    <w:rsid w:val="0015272E"/>
    <w:pPr>
      <w:keepNext w:val="1"/>
      <w:spacing w:after="60" w:before="120"/>
      <w:outlineLvl w:val="0"/>
    </w:pPr>
    <w:rPr>
      <w:b w:val="1"/>
      <w:smallCaps w:val="1"/>
      <w:sz w:val="32"/>
      <w:szCs w:val="32"/>
    </w:rPr>
  </w:style>
  <w:style w:type="paragraph" w:styleId="Nadpis2">
    <w:name w:val="heading 2"/>
    <w:basedOn w:val="Normln1"/>
    <w:next w:val="Normln1"/>
    <w:uiPriority w:val="9"/>
    <w:semiHidden w:val="1"/>
    <w:unhideWhenUsed w:val="1"/>
    <w:qFormat w:val="1"/>
    <w:rsid w:val="0015272E"/>
    <w:pPr>
      <w:keepNext w:val="1"/>
      <w:spacing w:after="180" w:before="120"/>
      <w:outlineLvl w:val="1"/>
    </w:pPr>
    <w:rPr>
      <w:b w:val="1"/>
      <w:sz w:val="28"/>
      <w:szCs w:val="28"/>
    </w:rPr>
  </w:style>
  <w:style w:type="paragraph" w:styleId="Nadpis3">
    <w:name w:val="heading 3"/>
    <w:basedOn w:val="Normln1"/>
    <w:next w:val="Normln1"/>
    <w:uiPriority w:val="9"/>
    <w:semiHidden w:val="1"/>
    <w:unhideWhenUsed w:val="1"/>
    <w:qFormat w:val="1"/>
    <w:rsid w:val="0015272E"/>
    <w:pPr>
      <w:keepNext w:val="1"/>
      <w:jc w:val="center"/>
      <w:outlineLvl w:val="2"/>
    </w:pPr>
  </w:style>
  <w:style w:type="paragraph" w:styleId="Nadpis4">
    <w:name w:val="heading 4"/>
    <w:basedOn w:val="Normln1"/>
    <w:next w:val="Normln1"/>
    <w:uiPriority w:val="9"/>
    <w:semiHidden w:val="1"/>
    <w:unhideWhenUsed w:val="1"/>
    <w:qFormat w:val="1"/>
    <w:rsid w:val="0015272E"/>
    <w:pPr>
      <w:keepNext w:val="1"/>
      <w:spacing w:before="180"/>
      <w:outlineLvl w:val="3"/>
    </w:pPr>
    <w:rPr>
      <w:b w:val="1"/>
    </w:rPr>
  </w:style>
  <w:style w:type="paragraph" w:styleId="Nadpis5">
    <w:name w:val="heading 5"/>
    <w:basedOn w:val="Normln1"/>
    <w:next w:val="Normln1"/>
    <w:uiPriority w:val="9"/>
    <w:semiHidden w:val="1"/>
    <w:unhideWhenUsed w:val="1"/>
    <w:qFormat w:val="1"/>
    <w:rsid w:val="0015272E"/>
    <w:pPr>
      <w:spacing w:after="60" w:before="240"/>
      <w:ind w:left="1008" w:hanging="1008"/>
      <w:outlineLvl w:val="4"/>
    </w:pPr>
    <w:rPr>
      <w:b w:val="1"/>
      <w:i w:val="1"/>
      <w:sz w:val="26"/>
      <w:szCs w:val="26"/>
    </w:rPr>
  </w:style>
  <w:style w:type="paragraph" w:styleId="Nadpis6">
    <w:name w:val="heading 6"/>
    <w:basedOn w:val="Normln1"/>
    <w:next w:val="Normln1"/>
    <w:uiPriority w:val="9"/>
    <w:semiHidden w:val="1"/>
    <w:unhideWhenUsed w:val="1"/>
    <w:qFormat w:val="1"/>
    <w:rsid w:val="0015272E"/>
    <w:pPr>
      <w:spacing w:after="60" w:before="240"/>
      <w:ind w:left="1152" w:hanging="1152"/>
      <w:outlineLvl w:val="5"/>
    </w:pPr>
    <w:rPr>
      <w:b w:val="1"/>
      <w:sz w:val="22"/>
      <w:szCs w:val="22"/>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1"/>
    <w:next w:val="Normln1"/>
    <w:uiPriority w:val="10"/>
    <w:qFormat w:val="1"/>
    <w:rsid w:val="0015272E"/>
    <w:pPr>
      <w:spacing w:after="60" w:before="240"/>
      <w:jc w:val="center"/>
    </w:pPr>
    <w:rPr>
      <w:rFonts w:ascii="Arial" w:cs="Arial" w:eastAsia="Arial" w:hAnsi="Arial"/>
      <w:b w:val="1"/>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Normln1" w:customStyle="1">
    <w:name w:val="Normální1"/>
    <w:rsid w:val="0015272E"/>
  </w:style>
  <w:style w:type="table" w:styleId="TableNormal2" w:customStyle="1">
    <w:name w:val="Table Normal"/>
    <w:rsid w:val="0015272E"/>
    <w:tblPr>
      <w:tblCellMar>
        <w:top w:w="0.0" w:type="dxa"/>
        <w:left w:w="0.0" w:type="dxa"/>
        <w:bottom w:w="0.0" w:type="dxa"/>
        <w:right w:w="0.0" w:type="dxa"/>
      </w:tblCellMar>
    </w:tblPr>
  </w:style>
  <w:style w:type="paragraph" w:styleId="Podnadpis">
    <w:name w:val="Subtitle"/>
    <w:basedOn w:val="Normln"/>
    <w:next w:val="Normln"/>
    <w:uiPriority w:val="11"/>
    <w:qFormat w:val="1"/>
    <w:pPr>
      <w:pBdr>
        <w:top w:space="0" w:sz="0" w:val="nil"/>
        <w:left w:space="0" w:sz="0" w:val="nil"/>
        <w:bottom w:space="0" w:sz="0" w:val="nil"/>
        <w:right w:space="0" w:sz="0" w:val="nil"/>
        <w:between w:space="0" w:sz="0" w:val="nil"/>
      </w:pBdr>
      <w:spacing w:after="60"/>
      <w:jc w:val="center"/>
    </w:pPr>
    <w:rPr>
      <w:rFonts w:ascii="Arial" w:cs="Arial" w:eastAsia="Arial" w:hAnsi="Arial"/>
      <w:color w:val="000000"/>
    </w:rPr>
  </w:style>
  <w:style w:type="paragraph" w:styleId="Textbubliny">
    <w:name w:val="Balloon Text"/>
    <w:basedOn w:val="Normln"/>
    <w:link w:val="TextbublinyChar"/>
    <w:uiPriority w:val="99"/>
    <w:semiHidden w:val="1"/>
    <w:unhideWhenUsed w:val="1"/>
    <w:rsid w:val="00EC4644"/>
    <w:rPr>
      <w:rFonts w:ascii="Tahoma" w:cs="Tahoma" w:hAnsi="Tahoma"/>
      <w:sz w:val="16"/>
      <w:szCs w:val="16"/>
    </w:rPr>
  </w:style>
  <w:style w:type="character" w:styleId="TextbublinyChar" w:customStyle="1">
    <w:name w:val="Text bubliny Char"/>
    <w:basedOn w:val="Standardnpsmoodstavce"/>
    <w:link w:val="Textbubliny"/>
    <w:uiPriority w:val="99"/>
    <w:semiHidden w:val="1"/>
    <w:rsid w:val="00EC4644"/>
    <w:rPr>
      <w:rFonts w:ascii="Tahoma" w:cs="Tahoma" w:hAnsi="Tahoma"/>
      <w:sz w:val="16"/>
      <w:szCs w:val="16"/>
    </w:rPr>
  </w:style>
  <w:style w:type="paragraph" w:styleId="Zhlav">
    <w:name w:val="header"/>
    <w:basedOn w:val="Normln"/>
    <w:link w:val="ZhlavChar"/>
    <w:uiPriority w:val="99"/>
    <w:unhideWhenUsed w:val="1"/>
    <w:rsid w:val="00EC4644"/>
    <w:pPr>
      <w:tabs>
        <w:tab w:val="center" w:pos="4536"/>
        <w:tab w:val="right" w:pos="9072"/>
      </w:tabs>
    </w:pPr>
  </w:style>
  <w:style w:type="character" w:styleId="ZhlavChar" w:customStyle="1">
    <w:name w:val="Záhlaví Char"/>
    <w:basedOn w:val="Standardnpsmoodstavce"/>
    <w:link w:val="Zhlav"/>
    <w:uiPriority w:val="99"/>
    <w:rsid w:val="00EC4644"/>
  </w:style>
  <w:style w:type="paragraph" w:styleId="Zpat">
    <w:name w:val="footer"/>
    <w:basedOn w:val="Normln"/>
    <w:link w:val="ZpatChar"/>
    <w:uiPriority w:val="99"/>
    <w:unhideWhenUsed w:val="1"/>
    <w:rsid w:val="00EC4644"/>
    <w:pPr>
      <w:tabs>
        <w:tab w:val="center" w:pos="4536"/>
        <w:tab w:val="right" w:pos="9072"/>
      </w:tabs>
    </w:pPr>
  </w:style>
  <w:style w:type="character" w:styleId="ZpatChar" w:customStyle="1">
    <w:name w:val="Zápatí Char"/>
    <w:basedOn w:val="Standardnpsmoodstavce"/>
    <w:link w:val="Zpat"/>
    <w:uiPriority w:val="99"/>
    <w:rsid w:val="00EC4644"/>
  </w:style>
  <w:style w:type="table" w:styleId="a" w:customStyle="1">
    <w:basedOn w:val="TableNormal2"/>
    <w:tblPr>
      <w:tblStyleRowBandSize w:val="1"/>
      <w:tblStyleColBandSize w:val="1"/>
      <w:tblCellMar>
        <w:left w:w="70.0" w:type="dxa"/>
        <w:right w:w="70.0" w:type="dxa"/>
      </w:tblCellMar>
    </w:tblPr>
  </w:style>
  <w:style w:type="table" w:styleId="a0" w:customStyle="1">
    <w:basedOn w:val="TableNormal2"/>
    <w:tblPr>
      <w:tblStyleRowBandSize w:val="1"/>
      <w:tblStyleColBandSize w:val="1"/>
      <w:tblCellMar>
        <w:left w:w="70.0" w:type="dxa"/>
        <w:right w:w="70.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spacing w:after="60" w:lineRule="auto"/>
      <w:jc w:val="center"/>
    </w:pPr>
    <w:rPr>
      <w:rFonts w:ascii="Arial" w:cs="Arial" w:eastAsia="Arial" w:hAnsi="Arial"/>
      <w:color w:val="000000"/>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VbxqFrCHYusuLicAGv9XYdQYAg==">AMUW2mXE2haKjqU+iPl3J2si24B/B6LmGyxmxmqtPccCwUNlSzSKG9f8LwBpPvzljSVdUKH5jeYlgVt1pwAEAW+unQhzJDeYgLVDWvucGfK2AQURztFO/vKx6BdWscYJwVXvUC65+02T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2020-02-24T11:21:00Z</dcterms:created>
  <dc:creator>Admin</dc:creator>
</cp:coreProperties>
</file>