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93dd"/>
          <w:sz w:val="22"/>
          <w:szCs w:val="22"/>
        </w:rPr>
        <w:sectPr>
          <w:headerReference r:id="rId7" w:type="default"/>
          <w:footerReference r:id="rId8" w:type="default"/>
          <w:pgSz w:h="16838" w:w="11906"/>
          <w:pgMar w:bottom="1247" w:top="1247" w:left="1418" w:right="1418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Ceník služeb střediska ELIADA Brno platný od 1. 2.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Ceny platí pro sociální službu Osobní asistence.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Cena služby za první hodinu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služby činí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130 Kč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(mimo víkendy a státní svátky)*.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Cena dalších hodin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 rámci jedné návštěvy (služby) asistenta: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120 Kč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(mimo víkendy a státní svátky).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Cena služby o víkendech a státních svátcích: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130 Kč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za každou hodinu.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Cena za neúplné hodiny se poměrně krátí.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První poskytnutá služba je zdarma (obsahuje zácvik asistenta, při poskytování služby je přítomna pečující osoba či zákonný zástupce klienta).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Služby odvolané později než 3 dny před plánovanou službou a služby neodvolané, se účtují jako služby vykonané (max. však 3 hodiny na jednu službu).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Klient dále hradí vstupné dítěti i osobnímu asistentovi na kulturní, společenské a jiné akce, kde je osobní asistent s klientem jako doprovod.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Příklad výpočtu ceny služby: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46.0" w:type="dxa"/>
        <w:jc w:val="left"/>
        <w:tblInd w:w="55.0" w:type="dxa"/>
        <w:tblLayout w:type="fixed"/>
        <w:tblLook w:val="0000"/>
      </w:tblPr>
      <w:tblGrid>
        <w:gridCol w:w="2275"/>
        <w:gridCol w:w="1360"/>
        <w:gridCol w:w="1520"/>
        <w:gridCol w:w="1631"/>
        <w:gridCol w:w="960"/>
        <w:tblGridChange w:id="0">
          <w:tblGrid>
            <w:gridCol w:w="2275"/>
            <w:gridCol w:w="1360"/>
            <w:gridCol w:w="1520"/>
            <w:gridCol w:w="1631"/>
            <w:gridCol w:w="96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délka služby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výpočet 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hodin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=1x130+6x120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hodin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=1x130+5x120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730,00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6,5 hodiny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=1x130+5,5x120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790,00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víkend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4,5 hodiny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=4,5x130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585,00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hodin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=1x130+4x120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víkend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hodiny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=4x130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4,5 hodiny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=1x130+3,5x120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550,00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pracovní 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hodin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=1x130+6x120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5 615,00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Brně dne 24.10.2019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 případě, že se u klienta v jeden den asistenti vzájemně vystřídají po méně než pěti hodinách (a přímo si předají klienta), bude to bráno z hlediska ceníku jako jedna návštěva.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1016000</wp:posOffset>
                </wp:positionV>
                <wp:extent cx="556260" cy="12382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2633" y="3722850"/>
                          <a:ext cx="5467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1016000</wp:posOffset>
                </wp:positionV>
                <wp:extent cx="556260" cy="123825"/>
                <wp:effectExtent b="0" l="0" r="0" t="0"/>
                <wp:wrapSquare wrapText="bothSides" distB="0" distT="0" distL="114300" distR="11430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n18um06rubgp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/>
      <w:pgMar w:bottom="1259" w:top="709" w:left="1134" w:right="1134" w:header="709" w:footer="89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5a5a5a"/>
        <w:sz w:val="20"/>
        <w:szCs w:val="20"/>
        <w:u w:val="none"/>
        <w:shd w:fill="auto" w:val="clear"/>
        <w:vertAlign w:val="baseline"/>
        <w:rtl w:val="0"/>
      </w:rPr>
      <w:t xml:space="preserve">Projekt Podpora vybraných sociálních služeb na území Jihomoravského kraje, 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5a5a5a"/>
        <w:sz w:val="20"/>
        <w:szCs w:val="20"/>
        <w:u w:val="none"/>
        <w:shd w:fill="auto" w:val="clear"/>
        <w:vertAlign w:val="baseline"/>
        <w:rtl w:val="0"/>
      </w:rPr>
      <w:t xml:space="preserve">reg. č. CZ.03.2.60/0.0/0.0/15_005/0015650 je financován z Evropského sociálního fondu, Státního rozpočtu a rozpočtu Jihomoravského kraje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2090420</wp:posOffset>
          </wp:positionH>
          <wp:positionV relativeFrom="paragraph">
            <wp:posOffset>-88263</wp:posOffset>
          </wp:positionV>
          <wp:extent cx="2095500" cy="31432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314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-605153</wp:posOffset>
          </wp:positionH>
          <wp:positionV relativeFrom="paragraph">
            <wp:posOffset>-250188</wp:posOffset>
          </wp:positionV>
          <wp:extent cx="2695575" cy="552450"/>
          <wp:effectExtent b="0" l="0" r="0" t="0"/>
          <wp:wrapSquare wrapText="bothSides" distB="0" distT="0" distL="114300" distR="114300"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557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4262120</wp:posOffset>
          </wp:positionH>
          <wp:positionV relativeFrom="paragraph">
            <wp:posOffset>-88263</wp:posOffset>
          </wp:positionV>
          <wp:extent cx="2242820" cy="304800"/>
          <wp:effectExtent b="0" l="0" r="0" t="0"/>
          <wp:wrapSquare wrapText="bothSides" distB="0" distT="0" distL="114300" distR="114300"/>
          <wp:docPr descr="SD-vodorovne_logo.jpg" id="9" name="image2.jpg"/>
          <a:graphic>
            <a:graphicData uri="http://schemas.openxmlformats.org/drawingml/2006/picture">
              <pic:pic>
                <pic:nvPicPr>
                  <pic:cNvPr descr="SD-vodorovne_logo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2820" cy="304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1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0" w:before="1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1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0" w:before="1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ln" w:default="1">
    <w:name w:val="Normal"/>
    <w:qFormat w:val="1"/>
  </w:style>
  <w:style w:type="paragraph" w:styleId="Nadpis1">
    <w:name w:val="heading 1"/>
    <w:basedOn w:val="normal"/>
    <w:next w:val="normal"/>
    <w:rsid w:val="0015272E"/>
    <w:pPr>
      <w:keepNext w:val="1"/>
      <w:spacing w:after="60" w:before="120"/>
      <w:outlineLvl w:val="0"/>
    </w:pPr>
    <w:rPr>
      <w:b w:val="1"/>
      <w:smallCaps w:val="1"/>
      <w:sz w:val="32"/>
      <w:szCs w:val="32"/>
    </w:rPr>
  </w:style>
  <w:style w:type="paragraph" w:styleId="Nadpis2">
    <w:name w:val="heading 2"/>
    <w:basedOn w:val="normal"/>
    <w:next w:val="normal"/>
    <w:rsid w:val="0015272E"/>
    <w:pPr>
      <w:keepNext w:val="1"/>
      <w:spacing w:after="180" w:before="120"/>
      <w:outlineLvl w:val="1"/>
    </w:pPr>
    <w:rPr>
      <w:b w:val="1"/>
      <w:sz w:val="28"/>
      <w:szCs w:val="28"/>
    </w:rPr>
  </w:style>
  <w:style w:type="paragraph" w:styleId="Nadpis3">
    <w:name w:val="heading 3"/>
    <w:basedOn w:val="normal"/>
    <w:next w:val="normal"/>
    <w:rsid w:val="0015272E"/>
    <w:pPr>
      <w:keepNext w:val="1"/>
      <w:jc w:val="center"/>
      <w:outlineLvl w:val="2"/>
    </w:pPr>
  </w:style>
  <w:style w:type="paragraph" w:styleId="Nadpis4">
    <w:name w:val="heading 4"/>
    <w:basedOn w:val="normal"/>
    <w:next w:val="normal"/>
    <w:rsid w:val="0015272E"/>
    <w:pPr>
      <w:keepNext w:val="1"/>
      <w:spacing w:before="180"/>
      <w:outlineLvl w:val="3"/>
    </w:pPr>
    <w:rPr>
      <w:b w:val="1"/>
    </w:rPr>
  </w:style>
  <w:style w:type="paragraph" w:styleId="Nadpis5">
    <w:name w:val="heading 5"/>
    <w:basedOn w:val="normal"/>
    <w:next w:val="normal"/>
    <w:rsid w:val="0015272E"/>
    <w:pPr>
      <w:spacing w:after="60" w:before="240"/>
      <w:ind w:left="1008" w:hanging="1008"/>
      <w:outlineLvl w:val="4"/>
    </w:pPr>
    <w:rPr>
      <w:b w:val="1"/>
      <w:i w:val="1"/>
      <w:sz w:val="26"/>
      <w:szCs w:val="26"/>
    </w:rPr>
  </w:style>
  <w:style w:type="paragraph" w:styleId="Nadpis6">
    <w:name w:val="heading 6"/>
    <w:basedOn w:val="normal"/>
    <w:next w:val="normal"/>
    <w:rsid w:val="0015272E"/>
    <w:pPr>
      <w:spacing w:after="60" w:before="240"/>
      <w:ind w:left="1152" w:hanging="1152"/>
      <w:outlineLvl w:val="5"/>
    </w:pPr>
    <w:rPr>
      <w:b w:val="1"/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15272E"/>
  </w:style>
  <w:style w:type="table" w:styleId="TableNormal" w:customStyle="1">
    <w:name w:val="Table Normal"/>
    <w:rsid w:val="001527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15272E"/>
    <w:pP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Podtitul">
    <w:name w:val="Subtitle"/>
    <w:basedOn w:val="normal"/>
    <w:next w:val="normal"/>
    <w:rsid w:val="0015272E"/>
    <w:pPr>
      <w:spacing w:after="60"/>
      <w:jc w:val="center"/>
    </w:pPr>
    <w:rPr>
      <w:rFonts w:ascii="Arial" w:cs="Arial" w:eastAsia="Arial" w:hAnsi="Arial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C4644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C4644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 w:val="1"/>
    <w:unhideWhenUsed w:val="1"/>
    <w:rsid w:val="00EC464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EC4644"/>
  </w:style>
  <w:style w:type="paragraph" w:styleId="Zpat">
    <w:name w:val="footer"/>
    <w:basedOn w:val="Normln"/>
    <w:link w:val="ZpatChar"/>
    <w:uiPriority w:val="99"/>
    <w:semiHidden w:val="1"/>
    <w:unhideWhenUsed w:val="1"/>
    <w:rsid w:val="00EC464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EC4644"/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8JAzNU4Tp9yTqXIX84n4fx1DA==">AMUW2mVvSU/kYIzW+V9nMkuwndvE2nge58gMOdgbDjZ8mqPUlk5G8nmAXUvmaPObxMRNsWshL3U2C0bmRRtwRBb6/wHcYuXuXLKlfMZpMSIZmOudd3IY40SrbdmU05Pk+KvVd9oPbM/W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2020-02-24T11:21:00Z</dcterms:created>
  <dc:creator>Admin</dc:creator>
</cp:coreProperties>
</file>